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539"/>
          <w:tab w:val="center" w:pos="4482"/>
        </w:tabs>
        <w:spacing w:line="360" w:lineRule="auto"/>
        <w:rPr>
          <w:rFonts w:ascii="方正小标宋简体" w:hAnsi="方正小标宋简体" w:eastAsia="方正小标宋简体" w:cs="方正小标宋简体"/>
          <w:sz w:val="36"/>
          <w:szCs w:val="36"/>
        </w:rPr>
      </w:pPr>
      <w:r>
        <w:rPr>
          <w:rFonts w:hint="eastAsia" w:ascii="仿宋_GB2312" w:hAnsi="仿宋_GB2312" w:eastAsia="仿宋_GB2312" w:cs="仿宋_GB2312"/>
          <w:sz w:val="28"/>
          <w:szCs w:val="28"/>
        </w:rPr>
        <w:t>其他佐证材料5：</w:t>
      </w:r>
      <w:r>
        <w:rPr>
          <w:rFonts w:hint="eastAsia" w:ascii="方正小标宋简体" w:hAnsi="方正小标宋简体" w:eastAsia="方正小标宋简体" w:cs="方正小标宋简体"/>
          <w:sz w:val="36"/>
          <w:szCs w:val="36"/>
        </w:rPr>
        <w:tab/>
      </w:r>
    </w:p>
    <w:p>
      <w:pPr>
        <w:tabs>
          <w:tab w:val="left" w:pos="1539"/>
          <w:tab w:val="center" w:pos="4482"/>
        </w:tabs>
        <w:spacing w:line="360" w:lineRule="auto"/>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通城县北港镇2022年度部门整体绩效</w:t>
      </w:r>
    </w:p>
    <w:p>
      <w:pPr>
        <w:spacing w:line="560" w:lineRule="exact"/>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第三方评价工作实施方案</w:t>
      </w:r>
    </w:p>
    <w:p>
      <w:pPr>
        <w:spacing w:line="560" w:lineRule="exact"/>
        <w:ind w:firstLine="640" w:firstLineChars="200"/>
        <w:rPr>
          <w:rFonts w:ascii="黑体" w:hAnsi="黑体" w:eastAsia="黑体" w:cs="黑体"/>
          <w:sz w:val="32"/>
          <w:szCs w:val="32"/>
        </w:rPr>
      </w:pP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一、评价目标</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全面了解部门整体支出预算执行结果、资金管理与使用，资金支出绩效产出与效果，为财政预算资金科学安排、精准使用提供参考依据。</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考核资金绩效目标管理工作的科学性、规范性和有效性，提高预算绩效管理工作水平，促使资金使用单位树立绩效管理意识及风险控制意识。</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通过开展资金绩效评价工作，坚持问题导向，进一步完善预算支出管理，保证财政资金使用的安全性，提高财政专项资金的使用效益和管理水平。</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二、评价对象</w:t>
      </w:r>
    </w:p>
    <w:p>
      <w:pPr>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根据《县财政局关于开展2022年度预算单位重点绩效评价工作的通知》（</w:t>
      </w:r>
      <w:r>
        <w:rPr>
          <w:rFonts w:hint="eastAsia" w:ascii="仿宋_GB2312" w:hAnsi="仿宋_GB2312" w:eastAsia="仿宋_GB2312" w:cs="仿宋_GB2312"/>
          <w:color w:val="000000"/>
          <w:spacing w:val="10"/>
          <w:kern w:val="0"/>
          <w:sz w:val="32"/>
          <w:szCs w:val="32"/>
        </w:rPr>
        <w:t>隽财发〔2023〕24号</w:t>
      </w:r>
      <w:r>
        <w:rPr>
          <w:rFonts w:hint="eastAsia" w:ascii="仿宋_GB2312" w:hAnsi="仿宋_GB2312" w:eastAsia="仿宋_GB2312" w:cs="仿宋_GB2312"/>
          <w:bCs/>
          <w:sz w:val="32"/>
          <w:szCs w:val="32"/>
          <w:lang w:bidi="ar"/>
        </w:rPr>
        <w:t>）的相关安排，湖北恒信会计师事务有限公司开展对北港镇2022年度部门整体绩效进行评价工作，总计涉及资金总额</w:t>
      </w:r>
      <w:r>
        <w:rPr>
          <w:rFonts w:hint="eastAsia" w:ascii="仿宋_GB2312" w:hAnsi="仿宋" w:eastAsia="仿宋_GB2312"/>
          <w:sz w:val="32"/>
          <w:szCs w:val="32"/>
        </w:rPr>
        <w:t>1,488.54</w:t>
      </w:r>
      <w:r>
        <w:rPr>
          <w:rFonts w:hint="eastAsia" w:ascii="仿宋_GB2312" w:hAnsi="仿宋_GB2312" w:eastAsia="仿宋_GB2312" w:cs="仿宋_GB2312"/>
          <w:bCs/>
          <w:sz w:val="32"/>
          <w:szCs w:val="32"/>
          <w:lang w:bidi="ar"/>
        </w:rPr>
        <w:t>万元。具体情况见</w:t>
      </w:r>
      <w:r>
        <w:rPr>
          <w:rFonts w:hint="eastAsia" w:ascii="仿宋_GB2312" w:hAnsi="仿宋_GB2312" w:eastAsia="仿宋_GB2312" w:cs="仿宋_GB2312"/>
          <w:color w:val="000000"/>
          <w:spacing w:val="10"/>
          <w:kern w:val="0"/>
          <w:sz w:val="32"/>
          <w:szCs w:val="32"/>
        </w:rPr>
        <w:t>隽财发〔2023〕24号</w:t>
      </w:r>
      <w:r>
        <w:rPr>
          <w:rFonts w:hint="eastAsia" w:ascii="仿宋_GB2312" w:hAnsi="仿宋_GB2312" w:eastAsia="仿宋_GB2312" w:cs="仿宋_GB2312"/>
          <w:bCs/>
          <w:sz w:val="32"/>
          <w:szCs w:val="32"/>
          <w:lang w:bidi="ar"/>
        </w:rPr>
        <w:t>文件通知。</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三、评价内容</w:t>
      </w:r>
    </w:p>
    <w:p>
      <w:pPr>
        <w:spacing w:line="560" w:lineRule="exact"/>
        <w:ind w:firstLine="640" w:firstLineChars="200"/>
        <w:jc w:val="left"/>
        <w:rPr>
          <w:rFonts w:ascii="仿宋_GB2312" w:hAnsi="仿宋_GB2312" w:eastAsia="仿宋_GB2312" w:cs="仿宋_GB2312"/>
          <w:sz w:val="32"/>
          <w:szCs w:val="32"/>
          <w:lang w:bidi="ar"/>
        </w:rPr>
      </w:pPr>
      <w:r>
        <w:rPr>
          <w:rFonts w:hint="eastAsia" w:ascii="仿宋_GB2312" w:hAnsi="仿宋_GB2312" w:eastAsia="仿宋_GB2312" w:cs="仿宋_GB2312"/>
          <w:bCs/>
          <w:sz w:val="32"/>
          <w:szCs w:val="32"/>
          <w:lang w:bidi="ar"/>
        </w:rPr>
        <w:t>绩效评价工作组将根据《湖北省财政厅关于印发全面实施预算绩效管理系列制度的通知》鄂财绩发〔2020〕3号文件、《省财政厅关于印发&lt;湖北省省直部门整体绩效管理暂行办法&gt;的通知》鄂财绩发〔2023〕4号文件的内容和要求，从从运行成本、管理效率、履职效能、社会效应、可持续发展能力和满意度等方面对部门整体支出绩效开展评价。</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四、绩效评价指标体系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sz w:val="32"/>
          <w:szCs w:val="32"/>
          <w:lang w:bidi="ar"/>
        </w:rPr>
        <w:t>绩效评价工作组根据项目性质、部门的职能等具体情况，结合绩效评价工作领导小组的意见，科学合理地设计了绩效评价指标体系</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 运行成本指标，是指部门合理运用预算资金、实现对支出成本的有效控制的相关指标。下设公用经费控制、在职人员控制、项目支出成本控制等二级指标。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管理效率指标，是指部门通过一系列有效的管理活动，在遵循预算约束的前提下，保障部门战略得到严格执行、有效履行自身工作职责的相关指标。下设战略管理、预算编制预算执行、绩效管理、资产管理、财务管理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(三)履职效能指标，是指部门履职目标及重点工作完成情况，提供核心公共产品和公共服务产出等情况的相关指标下设各项核心业务产出等二级指标。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(四)社会效应指标，是指部门履职对经济、社会、环境等带来的正负面影响的相关指标。下设经济效益、社会效益生态效益等二级指标。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(五)可持续发展能力指标，是指部门是否具备持续提供</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效和更高品质产品或服务的能力的相关指标。下设体制机制改革、人才支撑、科技支撑等二级指标。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 满意度指标，是指服务对象以及社会公众对部门履职效果认可程度的相关指标。下设服务对象满意度、联系部门满意度等二级指标。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绩效指标按照绩效提升与创新程度分为绩效基本型、绩效创新型指标。三级指标中的绩效创新型指标按照不低于三级指标总数的10%设定。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(一)绩效基本型指标。指本部门保持现有工作水平，未实现突破性进展的指标。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 绩效创新型指标。指本部门开展创新型工作、某项工作取得突破性进展或某方面工作水平极大提升的指标。</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五、评价方法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我们将采取不限于成本效益分析法、目标比较法、统计分析法、因素分析法、公众评判法，以及案卷研析、实地调研、访谈座谈和问卷调查等工作开展形式进行。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六、调查问卷设计</w:t>
      </w:r>
    </w:p>
    <w:p>
      <w:pPr>
        <w:pStyle w:val="3"/>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根据部门职能知晓情况、部门履职服务满意度及问题建议等方面设计调查问卷，按部门服务对象、联系部门等确定调查范围，采取随机的方式确定调查对象，发放调查问卷10—30份。</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七、评价人员组成</w:t>
      </w:r>
    </w:p>
    <w:p>
      <w:pPr>
        <w:pStyle w:val="3"/>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根据委托方要求，考虑评价对象、评价类型情况，湖北恒信会计师事务有限公司成立绩效评价工作组，工作组由丁永宏任组长，组成人员：曹辉树、宋竞公、刘沐晗。项目主评人：曹辉树、宋竞公。</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八、评价时间安排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绩效评价工作分为准备、实施和报告三个阶段。</w:t>
      </w:r>
    </w:p>
    <w:p>
      <w:pPr>
        <w:spacing w:line="560" w:lineRule="exact"/>
        <w:ind w:firstLine="643" w:firstLineChars="200"/>
        <w:rPr>
          <w:rFonts w:ascii="仿宋" w:hAnsi="仿宋" w:eastAsia="仿宋" w:cs="宋体"/>
          <w:sz w:val="32"/>
          <w:szCs w:val="32"/>
        </w:rPr>
      </w:pPr>
      <w:r>
        <w:rPr>
          <w:rFonts w:hint="eastAsia" w:ascii="仿宋" w:hAnsi="仿宋" w:eastAsia="仿宋" w:cs="宋体"/>
          <w:b/>
          <w:bCs/>
          <w:sz w:val="32"/>
          <w:szCs w:val="32"/>
          <w:lang w:val="en-US" w:eastAsia="zh-CN"/>
        </w:rPr>
        <w:t>1.</w:t>
      </w:r>
      <w:r>
        <w:rPr>
          <w:rFonts w:hint="eastAsia" w:ascii="仿宋" w:hAnsi="仿宋" w:eastAsia="仿宋" w:cs="宋体"/>
          <w:b/>
          <w:bCs/>
          <w:sz w:val="32"/>
          <w:szCs w:val="32"/>
        </w:rPr>
        <w:t>准备阶段（6月19日-7月10日）。</w:t>
      </w:r>
      <w:r>
        <w:rPr>
          <w:rFonts w:hint="eastAsia" w:ascii="仿宋" w:hAnsi="仿宋" w:eastAsia="仿宋" w:cs="宋体"/>
          <w:sz w:val="32"/>
          <w:szCs w:val="32"/>
        </w:rPr>
        <w:t>成立评价工作组，根据本次绩效评价工作的目标、任务及要求，由公司熟悉预算绩效管理政策、工作经验丰富并在财政支出评价和相关行业领域的专业人员组成本次绩效评价工作小组，并由2名主评人参与主导。</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评价工作组向通城县财政局和</w:t>
      </w:r>
      <w:r>
        <w:rPr>
          <w:rFonts w:hint="eastAsia" w:ascii="仿宋_GB2312" w:hAnsi="仿宋_GB2312" w:eastAsia="仿宋_GB2312" w:cs="仿宋_GB2312"/>
          <w:sz w:val="32"/>
          <w:szCs w:val="32"/>
        </w:rPr>
        <w:t>北港镇人民政府</w:t>
      </w:r>
      <w:r>
        <w:rPr>
          <w:rFonts w:hint="eastAsia" w:ascii="仿宋" w:hAnsi="仿宋" w:eastAsia="仿宋" w:cs="宋体"/>
          <w:sz w:val="32"/>
          <w:szCs w:val="32"/>
        </w:rPr>
        <w:t>了解部门相关情况，制定评价工作具体方案，设计评价指标体系。</w:t>
      </w:r>
    </w:p>
    <w:p>
      <w:pPr>
        <w:spacing w:line="560" w:lineRule="exact"/>
        <w:ind w:firstLine="643" w:firstLineChars="200"/>
        <w:rPr>
          <w:rFonts w:ascii="仿宋" w:hAnsi="仿宋" w:eastAsia="仿宋" w:cs="宋体"/>
          <w:sz w:val="32"/>
          <w:szCs w:val="32"/>
        </w:rPr>
      </w:pPr>
      <w:r>
        <w:rPr>
          <w:rFonts w:hint="eastAsia" w:ascii="仿宋" w:hAnsi="仿宋" w:eastAsia="仿宋" w:cs="宋体"/>
          <w:b/>
          <w:bCs/>
          <w:sz w:val="32"/>
          <w:szCs w:val="32"/>
          <w:lang w:val="en-US" w:eastAsia="zh-CN"/>
        </w:rPr>
        <w:t>2.实施阶段（7月11日-8月15日）。</w:t>
      </w:r>
      <w:r>
        <w:rPr>
          <w:rFonts w:hint="eastAsia" w:ascii="仿宋" w:hAnsi="仿宋" w:eastAsia="仿宋" w:cs="宋体"/>
          <w:sz w:val="32"/>
          <w:szCs w:val="32"/>
        </w:rPr>
        <w:t xml:space="preserve">评价工作组进点被评单位，并组织开展专题座谈、访谈，实地勘察核查，了解单位职能职责、核查部门整体支出情况、部门履职情况，考核部门整体支出绩效目标的实现程度，实施问卷调查等工作。查阅取证，收集评价相关信息资料。 </w:t>
      </w:r>
    </w:p>
    <w:p>
      <w:pPr>
        <w:spacing w:line="560" w:lineRule="exact"/>
        <w:ind w:firstLine="643" w:firstLineChars="200"/>
        <w:rPr>
          <w:rFonts w:ascii="仿宋_GB2312" w:hAnsi="仿宋_GB2312" w:eastAsia="仿宋_GB2312" w:cs="仿宋_GB2312"/>
          <w:sz w:val="32"/>
          <w:szCs w:val="32"/>
        </w:rPr>
      </w:pPr>
      <w:bookmarkStart w:id="0" w:name="_GoBack"/>
      <w:r>
        <w:rPr>
          <w:rFonts w:hint="eastAsia" w:ascii="仿宋" w:hAnsi="仿宋" w:eastAsia="仿宋" w:cs="宋体"/>
          <w:b/>
          <w:bCs/>
          <w:sz w:val="32"/>
          <w:szCs w:val="32"/>
          <w:lang w:val="en-US" w:eastAsia="zh-CN"/>
        </w:rPr>
        <w:t>3.报告阶段（8月16日-8月31日）。</w:t>
      </w:r>
      <w:bookmarkEnd w:id="0"/>
      <w:r>
        <w:rPr>
          <w:rFonts w:hint="eastAsia" w:ascii="仿宋" w:hAnsi="仿宋" w:eastAsia="仿宋" w:cs="宋体"/>
          <w:sz w:val="32"/>
          <w:szCs w:val="32"/>
        </w:rPr>
        <w:t>评价工作组对收集到的评价信息资料进行统计、整理与分析，根据评价基础数据及信息资料统计、整理分析结果，对照整体支出绩效评价指标体系具体指标及评分标准进行综合分析评价及指标得分计算，作出初步评价结论，撰写并完成评价报告初稿，提交通城县财政局及相关被评价单位征询意见。根据反馈意见修改、调整、完善评价报告初稿，并正式提交报告。</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九、评价工作要求</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严守纪律，廉政高效。公司评价人员严格遵守廉政纪律各项要求，严守职业道德，对资金单位的全部资料信息保密，评价人员与被评价单位有直接利害关系的实行回避；独立、客观、公平、公正，按规定要求保质保量完成评价工作任务。</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（二）积极配合，合理安排。被资金单位要积极配合、合理安排，及时、规范、完整地完成项目实施管理相关基础信息资料的收集整理以及评价工作组布置的相关工作，以确保项目评价工作任务的顺利完成。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（三）评价信息真实可靠。资金单位要确保评价资料的客观、准确、真实、可靠性，有充分说服力且具有相应法律效力。资金使用单位对提供的会计资料和其它资料的真实性、准确性和完整性负责。</w:t>
      </w:r>
    </w:p>
    <w:p>
      <w:pPr>
        <w:spacing w:line="560" w:lineRule="exact"/>
        <w:jc w:val="center"/>
        <w:rPr>
          <w:rFonts w:ascii="仿宋_GB2312" w:hAnsi="仿宋_GB2312" w:eastAsia="仿宋_GB2312" w:cs="仿宋_GB2312"/>
          <w:sz w:val="32"/>
          <w:szCs w:val="32"/>
        </w:rPr>
      </w:pPr>
    </w:p>
    <w:p>
      <w:pPr>
        <w:spacing w:line="560" w:lineRule="exact"/>
        <w:jc w:val="center"/>
        <w:rPr>
          <w:rFonts w:ascii="仿宋_GB2312" w:hAnsi="仿宋_GB2312" w:eastAsia="仿宋_GB2312" w:cs="仿宋_GB2312"/>
          <w:sz w:val="32"/>
          <w:szCs w:val="32"/>
        </w:rPr>
      </w:pPr>
    </w:p>
    <w:p>
      <w:pPr>
        <w:spacing w:line="560" w:lineRule="exact"/>
        <w:jc w:val="center"/>
        <w:rPr>
          <w:rFonts w:ascii="仿宋_GB2312" w:hAnsi="仿宋_GB2312" w:eastAsia="仿宋_GB2312" w:cs="仿宋_GB2312"/>
          <w:sz w:val="32"/>
          <w:szCs w:val="32"/>
        </w:rPr>
      </w:pPr>
    </w:p>
    <w:p>
      <w:pPr>
        <w:spacing w:before="163" w:beforeLines="50" w:after="163" w:afterLines="50"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 w:hAnsi="仿宋" w:eastAsia="仿宋"/>
          <w:sz w:val="32"/>
          <w:szCs w:val="32"/>
        </w:rPr>
        <w:t>湖北恒信会计师事务所有限公司</w:t>
      </w:r>
      <w:r>
        <w:rPr>
          <w:rFonts w:hint="eastAsia" w:ascii="仿宋_GB2312" w:hAnsi="仿宋_GB2312" w:eastAsia="仿宋_GB2312" w:cs="仿宋_GB2312"/>
          <w:sz w:val="32"/>
          <w:szCs w:val="32"/>
        </w:rPr>
        <w:t xml:space="preserve">                    </w:t>
      </w:r>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2023年06月21日</w:t>
      </w:r>
    </w:p>
    <w:p>
      <w:pPr>
        <w:spacing w:line="560" w:lineRule="exact"/>
        <w:rPr>
          <w:rFonts w:ascii="仿宋_GB2312" w:hAnsi="仿宋_GB2312" w:eastAsia="仿宋_GB2312" w:cs="仿宋_GB2312"/>
        </w:rPr>
      </w:pPr>
    </w:p>
    <w:sectPr>
      <w:footerReference r:id="rId3" w:type="default"/>
      <w:pgSz w:w="11906" w:h="16838"/>
      <w:pgMar w:top="2098" w:right="1474" w:bottom="1984" w:left="1587" w:header="851" w:footer="992" w:gutter="0"/>
      <w:cols w:space="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4"/>
      </w:rPr>
      <w:id w:val="2142219493"/>
    </w:sdtPr>
    <w:sdtEndPr>
      <w:rPr>
        <w:sz w:val="24"/>
      </w:rPr>
    </w:sdtEndPr>
    <w:sdtContent>
      <w:p>
        <w:pPr>
          <w:pStyle w:val="3"/>
          <w:jc w:val="center"/>
          <w:rPr>
            <w:sz w:val="24"/>
          </w:rPr>
        </w:pPr>
        <w:r>
          <w:rPr>
            <w:sz w:val="24"/>
          </w:rPr>
          <w:fldChar w:fldCharType="begin"/>
        </w:r>
        <w:r>
          <w:rPr>
            <w:sz w:val="24"/>
          </w:rPr>
          <w:instrText xml:space="preserve">PAGE   \* MERGEFORMAT</w:instrText>
        </w:r>
        <w:r>
          <w:rPr>
            <w:sz w:val="24"/>
          </w:rPr>
          <w:fldChar w:fldCharType="separate"/>
        </w:r>
        <w:r>
          <w:rPr>
            <w:sz w:val="24"/>
            <w:lang w:val="zh-CN"/>
          </w:rPr>
          <w:t>1</w:t>
        </w:r>
        <w:r>
          <w:rPr>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kMDMxZjRkODYyMmY3NTZkNDk0ZTAyZTQzZGJmNDMifQ=="/>
  </w:docVars>
  <w:rsids>
    <w:rsidRoot w:val="002B370B"/>
    <w:rsid w:val="000109C3"/>
    <w:rsid w:val="00071E8C"/>
    <w:rsid w:val="001061BE"/>
    <w:rsid w:val="0017559B"/>
    <w:rsid w:val="00224D50"/>
    <w:rsid w:val="0022594F"/>
    <w:rsid w:val="002B370B"/>
    <w:rsid w:val="00372D30"/>
    <w:rsid w:val="003A1F51"/>
    <w:rsid w:val="003C2C0C"/>
    <w:rsid w:val="004C0C86"/>
    <w:rsid w:val="005F2E4F"/>
    <w:rsid w:val="005F35DE"/>
    <w:rsid w:val="007539F3"/>
    <w:rsid w:val="007B4C5F"/>
    <w:rsid w:val="00887D4A"/>
    <w:rsid w:val="009865A6"/>
    <w:rsid w:val="00A018AF"/>
    <w:rsid w:val="00A51E58"/>
    <w:rsid w:val="00AB6E76"/>
    <w:rsid w:val="00C93533"/>
    <w:rsid w:val="00CD73B7"/>
    <w:rsid w:val="00CF7FE4"/>
    <w:rsid w:val="00D7014A"/>
    <w:rsid w:val="00D938CE"/>
    <w:rsid w:val="00DF4A6D"/>
    <w:rsid w:val="00EA3348"/>
    <w:rsid w:val="00FD302C"/>
    <w:rsid w:val="2E1E1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2208</Words>
  <Characters>2256</Characters>
  <Lines>16</Lines>
  <Paragraphs>4</Paragraphs>
  <TotalTime>17</TotalTime>
  <ScaleCrop>false</ScaleCrop>
  <LinksUpToDate>false</LinksUpToDate>
  <CharactersWithSpaces>2318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2022-08-12T04:53:00Z</dcterms:created>
  <dc:creator>Windows User</dc:creator>
  <cp:lastModifiedBy>行笔言飞</cp:lastModifiedBy>
  <dcterms:modified xsi:type="dcterms:W3CDTF">2023-09-11T06:59:18Z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A7AB32A4DB364D0BAEF62EB89B8941CC_12</vt:lpwstr>
  </property>
</Properties>
</file>