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实验学校</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w:t>
      </w:r>
      <w:r>
        <w:rPr>
          <w:rFonts w:hint="eastAsia" w:ascii="仿宋" w:hAnsi="仿宋" w:eastAsia="仿宋" w:cs="仿宋"/>
          <w:b/>
          <w:bCs/>
          <w:color w:val="auto"/>
          <w:sz w:val="28"/>
          <w:szCs w:val="28"/>
          <w:lang w:eastAsia="zh-CN"/>
        </w:rPr>
        <w:t>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w:t>
      </w:r>
      <w:r>
        <w:rPr>
          <w:rFonts w:hint="eastAsia" w:ascii="仿宋" w:hAnsi="仿宋" w:eastAsia="仿宋" w:cs="仿宋"/>
          <w:b/>
          <w:bCs/>
          <w:color w:val="auto"/>
          <w:sz w:val="28"/>
          <w:szCs w:val="28"/>
          <w:lang w:eastAsia="zh-CN"/>
        </w:rPr>
        <w:t>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w:t>
      </w:r>
      <w:r>
        <w:rPr>
          <w:rFonts w:hint="eastAsia" w:ascii="仿宋" w:hAnsi="仿宋" w:eastAsia="仿宋" w:cs="仿宋"/>
          <w:b/>
          <w:bCs/>
          <w:color w:val="auto"/>
          <w:sz w:val="28"/>
          <w:szCs w:val="28"/>
          <w:lang w:eastAsia="zh-CN"/>
        </w:rPr>
        <w:t>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w:t>
      </w:r>
      <w:r>
        <w:rPr>
          <w:rFonts w:hint="eastAsia" w:ascii="仿宋" w:hAnsi="仿宋" w:eastAsia="仿宋" w:cs="仿宋"/>
          <w:b/>
          <w:bCs/>
          <w:color w:val="auto"/>
          <w:sz w:val="28"/>
          <w:szCs w:val="28"/>
          <w:lang w:eastAsia="zh-CN"/>
        </w:rPr>
        <w:t>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实验学校</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w:t>
      </w:r>
      <w:r>
        <w:rPr>
          <w:rFonts w:hint="eastAsia" w:ascii="仿宋" w:hAnsi="仿宋" w:eastAsia="仿宋" w:cs="仿宋"/>
          <w:b/>
          <w:bCs/>
          <w:color w:val="auto"/>
          <w:sz w:val="28"/>
          <w:szCs w:val="28"/>
          <w:lang w:eastAsia="zh-CN"/>
        </w:rPr>
        <w:t>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w:t>
      </w:r>
      <w:r>
        <w:rPr>
          <w:rFonts w:hint="eastAsia" w:ascii="仿宋" w:hAnsi="仿宋" w:eastAsia="仿宋" w:cs="仿宋"/>
          <w:color w:val="auto"/>
          <w:sz w:val="28"/>
          <w:szCs w:val="28"/>
          <w:lang w:eastAsia="zh-CN"/>
        </w:rPr>
        <w:t>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1139.61万元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1139.61万元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:本单位为新办学学校，上年度（2019年）未纳入部门决算系统。</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w:t>
      </w:r>
      <w:r>
        <w:rPr>
          <w:rFonts w:hint="eastAsia" w:ascii="仿宋" w:hAnsi="仿宋" w:eastAsia="仿宋" w:cs="仿宋"/>
          <w:color w:val="auto"/>
          <w:sz w:val="28"/>
          <w:szCs w:val="28"/>
          <w:lang w:eastAsia="zh-CN"/>
        </w:rPr>
        <w:t>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w:t>
      </w:r>
      <w:r>
        <w:rPr>
          <w:rFonts w:hint="eastAsia" w:ascii="仿宋" w:hAnsi="仿宋" w:eastAsia="仿宋" w:cs="仿宋"/>
          <w:color w:val="auto"/>
          <w:sz w:val="28"/>
          <w:szCs w:val="28"/>
          <w:lang w:eastAsia="zh-CN"/>
        </w:rPr>
        <w:t>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w:t>
      </w:r>
      <w:r>
        <w:rPr>
          <w:rFonts w:hint="eastAsia" w:ascii="仿宋" w:hAnsi="仿宋" w:eastAsia="仿宋" w:cs="仿宋"/>
          <w:color w:val="auto"/>
          <w:sz w:val="28"/>
          <w:szCs w:val="28"/>
          <w:lang w:eastAsia="zh-CN"/>
        </w:rPr>
        <w:t>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:本单位为新办学学校，上年度（2019年）未纳入部门决算系统。</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w:t>
      </w:r>
      <w:r>
        <w:rPr>
          <w:rFonts w:hint="eastAsia" w:ascii="仿宋" w:hAnsi="仿宋" w:eastAsia="仿宋" w:cs="仿宋"/>
          <w:color w:val="auto"/>
          <w:sz w:val="28"/>
          <w:szCs w:val="28"/>
          <w:lang w:eastAsia="zh-CN"/>
        </w:rPr>
        <w:t>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568.23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99.44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学校学生数增加，对应配置教师数增加，公用经费增加。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68.3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5.99</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39.68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3.48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1139.61</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568.23</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99.44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学校学生数增加，对应配置教师数增加，公用经费增加。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562.95万元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49.39</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378.88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33.25</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194.92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17.1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2.86</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0.26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实验</w:t>
      </w:r>
      <w:r>
        <w:rPr>
          <w:rFonts w:hint="eastAsia" w:ascii="仿宋" w:hAnsi="仿宋" w:eastAsia="仿宋" w:cs="仿宋"/>
          <w:color w:val="auto"/>
          <w:sz w:val="28"/>
          <w:szCs w:val="28"/>
          <w:lang w:eastAsia="zh-CN"/>
        </w:rPr>
        <w:t>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2.47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176.42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大</w:t>
      </w:r>
      <w:r>
        <w:rPr>
          <w:rFonts w:hint="eastAsia" w:ascii="仿宋" w:hAnsi="仿宋" w:eastAsia="仿宋" w:cs="仿宋"/>
          <w:color w:val="auto"/>
          <w:sz w:val="28"/>
          <w:szCs w:val="28"/>
          <w:lang w:eastAsia="zh-CN"/>
        </w:rPr>
        <w:t>于</w:t>
      </w:r>
      <w:r>
        <w:rPr>
          <w:rFonts w:hint="eastAsia" w:ascii="仿宋" w:hAnsi="仿宋" w:eastAsia="仿宋" w:cs="仿宋"/>
          <w:color w:val="auto"/>
          <w:sz w:val="28"/>
          <w:szCs w:val="28"/>
        </w:rPr>
        <w:t xml:space="preserve">预算数的原因是: </w:t>
      </w:r>
      <w:r>
        <w:rPr>
          <w:rFonts w:hint="eastAsia" w:ascii="仿宋" w:hAnsi="仿宋" w:eastAsia="仿宋" w:cs="仿宋"/>
          <w:i w:val="0"/>
          <w:caps w:val="0"/>
          <w:color w:val="auto"/>
          <w:spacing w:val="0"/>
          <w:sz w:val="28"/>
          <w:szCs w:val="28"/>
          <w:shd w:val="clear" w:fill="FFFFFF"/>
          <w:lang w:val="en-US" w:eastAsia="zh-CN"/>
        </w:rPr>
        <w:t>学校新办学，学生数增加，对应配置教师数增加，示范性教学活动增加。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2.47</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比年初预算数增长1.07万元，增长176.42%，增长主要原因：</w:t>
      </w:r>
      <w:r>
        <w:rPr>
          <w:rFonts w:hint="eastAsia" w:ascii="仿宋" w:hAnsi="仿宋" w:eastAsia="仿宋" w:cs="仿宋"/>
          <w:i w:val="0"/>
          <w:caps w:val="0"/>
          <w:color w:val="auto"/>
          <w:spacing w:val="0"/>
          <w:sz w:val="28"/>
          <w:szCs w:val="28"/>
          <w:shd w:val="clear" w:fill="FFFFFF"/>
          <w:lang w:val="en-US" w:eastAsia="zh-CN"/>
        </w:rPr>
        <w:t>学生数增加，对应配置教师数增加，示范性教学活动增加。</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2.47</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50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494</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增长1.07</w:t>
      </w:r>
      <w:r>
        <w:rPr>
          <w:rFonts w:hint="eastAsia" w:ascii="仿宋" w:hAnsi="仿宋" w:eastAsia="仿宋" w:cs="仿宋"/>
          <w:color w:val="auto"/>
          <w:sz w:val="28"/>
          <w:szCs w:val="28"/>
        </w:rPr>
        <w:t>万元。主要是因为</w:t>
      </w:r>
      <w:r>
        <w:rPr>
          <w:rFonts w:hint="eastAsia" w:ascii="仿宋" w:hAnsi="仿宋" w:eastAsia="仿宋" w:cs="仿宋"/>
          <w:i w:val="0"/>
          <w:caps w:val="0"/>
          <w:color w:val="auto"/>
          <w:spacing w:val="0"/>
          <w:sz w:val="28"/>
          <w:szCs w:val="28"/>
          <w:shd w:val="clear" w:fill="FFFFFF"/>
          <w:lang w:val="en-US" w:eastAsia="zh-CN"/>
        </w:rPr>
        <w:t>学生数增加，对应配置教师数增加，示范性教学活动增加。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194.92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增长194.92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增长</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本单位为新办学学校，上年度（2019年）未纳入部门决算系统</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48.86</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13.03</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9.77</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14.66</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1.63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31.51</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11.4</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24.43</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1.23</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9.38</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2.47</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9.39</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5.93</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123.32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172.23</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6</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实验</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1.75</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color w:val="auto"/>
          <w:sz w:val="28"/>
          <w:szCs w:val="28"/>
          <w:lang w:val="en-US" w:eastAsia="zh-CN"/>
        </w:rPr>
        <w:t>实验</w:t>
      </w:r>
      <w:r>
        <w:rPr>
          <w:rFonts w:hint="eastAsia" w:ascii="仿宋" w:hAnsi="仿宋" w:eastAsia="仿宋" w:cs="仿宋"/>
          <w:b/>
          <w:bCs/>
          <w:color w:val="auto"/>
          <w:sz w:val="28"/>
          <w:szCs w:val="28"/>
          <w:lang w:eastAsia="zh-CN"/>
        </w:rPr>
        <w:t>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3F4EFD"/>
    <w:rsid w:val="0143156F"/>
    <w:rsid w:val="02266563"/>
    <w:rsid w:val="02760C61"/>
    <w:rsid w:val="03605505"/>
    <w:rsid w:val="06625936"/>
    <w:rsid w:val="07A34388"/>
    <w:rsid w:val="09D97491"/>
    <w:rsid w:val="0AC15253"/>
    <w:rsid w:val="0CAD39DF"/>
    <w:rsid w:val="12722411"/>
    <w:rsid w:val="15AB6832"/>
    <w:rsid w:val="1BDB3886"/>
    <w:rsid w:val="1DF83229"/>
    <w:rsid w:val="20EB17B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43A313C"/>
    <w:rsid w:val="543A31A1"/>
    <w:rsid w:val="56E74241"/>
    <w:rsid w:val="59B93C0A"/>
    <w:rsid w:val="5A5A1F55"/>
    <w:rsid w:val="5D34570A"/>
    <w:rsid w:val="5DC37B12"/>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 w:val="7CD020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2</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2022-09-11T14:07:52Z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