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【通城县大坪乡杨部学校】</w:t>
      </w:r>
      <w:r>
        <w:rPr>
          <w:rFonts w:hint="eastAsia" w:ascii="新宋体" w:hAnsi="新宋体" w:eastAsia="新宋体" w:cs="新宋体"/>
          <w:color w:val="auto"/>
          <w:sz w:val="32"/>
          <w:szCs w:val="32"/>
          <w:lang w:eastAsia="zh-CN"/>
        </w:rPr>
        <w:t>20</w:t>
      </w:r>
      <w:r>
        <w:rPr>
          <w:rFonts w:hint="eastAsia" w:ascii="新宋体" w:hAnsi="新宋体" w:eastAsia="新宋体" w:cs="新宋体"/>
          <w:color w:val="auto"/>
          <w:sz w:val="32"/>
          <w:szCs w:val="32"/>
          <w:lang w:val="en-US" w:eastAsia="zh-CN"/>
        </w:rPr>
        <w:t>20</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通城县大坪乡杨部学校</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通城县大坪乡杨部学校20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通城县大坪乡杨部学校20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通城县大坪乡杨部学校</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color w:val="auto"/>
          <w:sz w:val="28"/>
          <w:szCs w:val="28"/>
          <w:lang w:eastAsia="zh-CN"/>
        </w:rPr>
        <w:t>　</w:t>
      </w:r>
      <w:r>
        <w:rPr>
          <w:rFonts w:hint="eastAsia" w:ascii="仿宋_GB2312" w:hAnsi="仿宋_GB2312" w:eastAsia="仿宋_GB2312" w:cs="仿宋_GB2312"/>
          <w:color w:val="auto"/>
          <w:sz w:val="28"/>
          <w:szCs w:val="28"/>
          <w:lang w:eastAsia="zh-CN"/>
        </w:rPr>
        <w:t>　</w:t>
      </w: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通城县大坪乡杨部</w:t>
      </w:r>
      <w:r>
        <w:rPr>
          <w:rFonts w:hint="eastAsia" w:ascii="仿宋" w:hAnsi="仿宋" w:eastAsia="仿宋" w:cs="仿宋"/>
          <w:i w:val="0"/>
          <w:caps w:val="0"/>
          <w:color w:val="auto"/>
          <w:spacing w:val="0"/>
          <w:sz w:val="28"/>
          <w:szCs w:val="28"/>
          <w:shd w:val="clear" w:fill="FFFFFF"/>
          <w:lang w:val="en-US" w:eastAsia="zh-CN"/>
        </w:rPr>
        <w:t>学校</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通城县大坪乡杨部学校20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通城县大坪乡杨部学校20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329.76万元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329.76</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42.63万元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42.63</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eastAsia="zh-CN"/>
        </w:rPr>
        <w:t>学校学生数</w:t>
      </w:r>
      <w:r>
        <w:rPr>
          <w:rFonts w:hint="eastAsia" w:ascii="仿宋" w:hAnsi="仿宋" w:eastAsia="仿宋" w:cs="仿宋"/>
          <w:color w:val="auto"/>
          <w:sz w:val="28"/>
          <w:szCs w:val="28"/>
          <w:lang w:val="en-US" w:eastAsia="zh-CN"/>
        </w:rPr>
        <w:t>增加</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lang w:val="en-US" w:eastAsia="zh-CN"/>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通城县大坪乡杨部学校20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329.76</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329.76</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通城县大坪乡杨部学校20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329.76</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295.82</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89.7</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33.94</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10.3</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通城县大坪乡杨部学校20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329.76</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329.76</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42.63</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42.63</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eastAsia="zh-CN"/>
        </w:rPr>
        <w:t>学校学生数</w:t>
      </w:r>
      <w:r>
        <w:rPr>
          <w:rFonts w:hint="eastAsia" w:ascii="仿宋" w:hAnsi="仿宋" w:eastAsia="仿宋" w:cs="仿宋"/>
          <w:color w:val="auto"/>
          <w:sz w:val="28"/>
          <w:szCs w:val="28"/>
          <w:lang w:val="en-US" w:eastAsia="zh-CN"/>
        </w:rPr>
        <w:t>增加</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lang w:val="en-US" w:eastAsia="zh-CN"/>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通城县大坪乡杨部学校20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329.76</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42.63</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，增加的主要原因：学校学生数</w:t>
      </w:r>
      <w:r>
        <w:rPr>
          <w:rFonts w:hint="eastAsia" w:ascii="仿宋" w:hAnsi="仿宋" w:eastAsia="仿宋" w:cs="仿宋"/>
          <w:color w:val="auto"/>
          <w:sz w:val="28"/>
          <w:szCs w:val="28"/>
          <w:lang w:val="en-US" w:eastAsia="zh-CN"/>
        </w:rPr>
        <w:t>增加</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lang w:val="en-US" w:eastAsia="zh-CN"/>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295.82</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33.94</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21.48</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6.5</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12.46</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3.7</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329.76</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42.63</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210.53万元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63.8</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65.77</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19.9</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53.46</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16.2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大坪乡杨部学校20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0.88</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0.88</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 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比年初预算数增加（减少）0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增加（减少）0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比年初预算数增加（减少）0 万元，增长（降低）0%，增加（减少）主要原因：公务用车改革和认真贯彻落实中央、省、市、区关于厉行节约的各项要求，进一步从严控制“三公经费”开支。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0.88</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比年初预算数减少0.1万元，降低11.36%，减少主要原因：公务用车改革和认真贯彻落实中央、省、市、县关于厉行节约的各项要求，进一步从严控制“三公经费”开支。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0.88</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176</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53.46</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lang w:val="en-US" w:eastAsia="zh-CN"/>
        </w:rPr>
        <w:t>10.83</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的主要原因是:严格落实中央八项规定，反对浪费，压缩办公经费。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8.16</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2.14</w:t>
      </w:r>
      <w:r>
        <w:rPr>
          <w:rFonts w:hint="eastAsia" w:ascii="仿宋" w:hAnsi="仿宋" w:eastAsia="仿宋" w:cs="仿宋"/>
          <w:color w:val="auto"/>
          <w:sz w:val="28"/>
          <w:szCs w:val="28"/>
        </w:rPr>
        <w:t>万元、 咨询费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1.61</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2.41</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0.27</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8.01</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1.87</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4.02</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0.39</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3.07</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0.88</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 委托业务费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福利费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13.17</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1.09</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42.63</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rPr>
        <w:t>%。主要原因是：办公设施设备购置经费增加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信息系统运行维护支出增加等</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通城县大坪乡杨部学校</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21.5</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21.5</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bookmarkStart w:id="0" w:name="_GoBack"/>
      <w:bookmarkEnd w:id="0"/>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通城县大坪乡杨部学校</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通城县大坪乡杨部学校</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％。上述项目支出绩效情况较为理想，均达到了项目申请时设定的各项绩效目标。</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组织开展整体支出绩效评价，从评价情况来看，我单位</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整体支出绩效评价结果级别为“优”。评价结果类型为“A”。项目与目前政策相符,项目立项规范、合理，资金到位及时、使用合规、监控有效，工作及财务管理制度健全、执行有效、项目质量可控，项目实际支出没有超预算，达到了预定的目标。项目的实施对我单位做好履职的服务工作起到了充分保障作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通城县大坪乡杨部学校20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835B"/>
    <w:multiLevelType w:val="singleLevel"/>
    <w:tmpl w:val="3B79835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ZTIzMjYyYTBkYTY3ZTU1MWQxYTZjNWM1YWQ5OTAifQ=="/>
  </w:docVars>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9D97491"/>
    <w:rsid w:val="0AC15253"/>
    <w:rsid w:val="0CAD39DF"/>
    <w:rsid w:val="12722411"/>
    <w:rsid w:val="15AB6832"/>
    <w:rsid w:val="1BDB3886"/>
    <w:rsid w:val="1DF83229"/>
    <w:rsid w:val="221D4684"/>
    <w:rsid w:val="240C4C9B"/>
    <w:rsid w:val="245B6282"/>
    <w:rsid w:val="252533C6"/>
    <w:rsid w:val="27083457"/>
    <w:rsid w:val="29A1791D"/>
    <w:rsid w:val="2E08741A"/>
    <w:rsid w:val="393323A7"/>
    <w:rsid w:val="3CE4661E"/>
    <w:rsid w:val="3E94641E"/>
    <w:rsid w:val="449D0AD8"/>
    <w:rsid w:val="450D5E90"/>
    <w:rsid w:val="46930B4F"/>
    <w:rsid w:val="4795374B"/>
    <w:rsid w:val="493D7C60"/>
    <w:rsid w:val="498D4584"/>
    <w:rsid w:val="4C9B2F61"/>
    <w:rsid w:val="4D1465D5"/>
    <w:rsid w:val="543A313C"/>
    <w:rsid w:val="56E74241"/>
    <w:rsid w:val="59B93C0A"/>
    <w:rsid w:val="5A5A1F55"/>
    <w:rsid w:val="5D34570A"/>
    <w:rsid w:val="63C34202"/>
    <w:rsid w:val="63DE052E"/>
    <w:rsid w:val="644B3A0A"/>
    <w:rsid w:val="65030D78"/>
    <w:rsid w:val="65190674"/>
    <w:rsid w:val="67894922"/>
    <w:rsid w:val="67B7762A"/>
    <w:rsid w:val="67D610E5"/>
    <w:rsid w:val="681F1ADC"/>
    <w:rsid w:val="682D17E6"/>
    <w:rsid w:val="6CEA3D08"/>
    <w:rsid w:val="6D4F2354"/>
    <w:rsid w:val="71F2684D"/>
    <w:rsid w:val="739C5638"/>
    <w:rsid w:val="73E966D5"/>
    <w:rsid w:val="74463DF2"/>
    <w:rsid w:val="7499132C"/>
    <w:rsid w:val="74E46A4D"/>
    <w:rsid w:val="754C1978"/>
    <w:rsid w:val="768F319E"/>
    <w:rsid w:val="76D62E47"/>
    <w:rsid w:val="77AA2CD6"/>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3871</Words>
  <Characters>3943</Characters>
  <Lines>3</Lines>
  <Paragraphs>8</Paragraphs>
  <TotalTime>1</TotalTime>
  <ScaleCrop>false</ScaleCrop>
  <LinksUpToDate>false</LinksUpToDate>
  <CharactersWithSpaces>4017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2022-09-11T07:26:30Z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E006B7308FDB4863AE67F4AAC5E51682</vt:lpwstr>
  </property>
</Properties>
</file>