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北门小学</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w:t>
      </w:r>
      <w:r>
        <w:rPr>
          <w:rFonts w:hint="eastAsia" w:ascii="新宋体" w:hAnsi="新宋体" w:eastAsia="新宋体" w:cs="新宋体"/>
          <w:color w:val="auto"/>
          <w:sz w:val="32"/>
          <w:szCs w:val="32"/>
          <w:lang w:val="en-US" w:eastAsia="zh-CN"/>
        </w:rPr>
        <w:t>20</w:t>
      </w:r>
      <w:r>
        <w:rPr>
          <w:rFonts w:hint="eastAsia" w:ascii="新宋体" w:hAnsi="新宋体" w:eastAsia="新宋体" w:cs="新宋体"/>
          <w:color w:val="auto"/>
          <w:sz w:val="32"/>
          <w:szCs w:val="32"/>
        </w:rPr>
        <w:t>年部门决算公开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通城县北门小学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通城县北门小学20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通城县北门小学20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通城县北门小学</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北门小学</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fill="FFFFFF"/>
          <w:lang w:eastAsia="zh-CN"/>
        </w:rPr>
      </w:pPr>
      <w:r>
        <w:rPr>
          <w:rStyle w:val="8"/>
          <w:rFonts w:hint="eastAsia" w:ascii="仿宋" w:hAnsi="仿宋" w:eastAsia="仿宋" w:cs="仿宋"/>
          <w:i w:val="0"/>
          <w:caps w:val="0"/>
          <w:color w:val="auto"/>
          <w:spacing w:val="0"/>
          <w:sz w:val="28"/>
          <w:szCs w:val="28"/>
          <w:shd w:val="clear"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通城县北门小学20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通城县北门小学20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915.29万元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915.29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190.04万元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26.2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190.04万元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26.2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通城县北门小学20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年收入决算</w:t>
      </w:r>
      <w:r>
        <w:rPr>
          <w:rFonts w:hint="eastAsia" w:ascii="仿宋" w:hAnsi="仿宋" w:eastAsia="仿宋" w:cs="仿宋"/>
          <w:color w:val="auto"/>
          <w:sz w:val="28"/>
          <w:szCs w:val="28"/>
          <w:lang w:val="en-US" w:eastAsia="zh-CN"/>
        </w:rPr>
        <w:t>915.29</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915.29</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通城县北门小学20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年支出决算</w:t>
      </w:r>
      <w:r>
        <w:rPr>
          <w:rFonts w:hint="eastAsia" w:ascii="仿宋" w:hAnsi="仿宋" w:eastAsia="仿宋" w:cs="仿宋"/>
          <w:color w:val="auto"/>
          <w:sz w:val="28"/>
          <w:szCs w:val="28"/>
          <w:lang w:val="en-US" w:eastAsia="zh-CN"/>
        </w:rPr>
        <w:t>915.29</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915.29</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通城县北门小学20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915.29</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915.29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入增加</w:t>
      </w:r>
      <w:r>
        <w:rPr>
          <w:rFonts w:hint="eastAsia" w:ascii="仿宋" w:hAnsi="仿宋" w:eastAsia="仿宋" w:cs="仿宋"/>
          <w:color w:val="auto"/>
          <w:sz w:val="28"/>
          <w:szCs w:val="28"/>
          <w:lang w:val="en-US" w:eastAsia="zh-CN"/>
        </w:rPr>
        <w:t>190.04万元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26.2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出增加</w:t>
      </w:r>
      <w:r>
        <w:rPr>
          <w:rFonts w:hint="eastAsia" w:ascii="仿宋" w:hAnsi="仿宋" w:eastAsia="仿宋" w:cs="仿宋"/>
          <w:color w:val="auto"/>
          <w:sz w:val="28"/>
          <w:szCs w:val="28"/>
          <w:lang w:val="en-US" w:eastAsia="zh-CN"/>
        </w:rPr>
        <w:t>190.04万元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w:t>
      </w:r>
      <w:r>
        <w:rPr>
          <w:rFonts w:hint="eastAsia" w:ascii="仿宋" w:hAnsi="仿宋" w:eastAsia="仿宋" w:cs="仿宋"/>
          <w:color w:val="auto"/>
          <w:sz w:val="28"/>
          <w:szCs w:val="28"/>
        </w:rPr>
        <w:t>幅</w:t>
      </w:r>
      <w:r>
        <w:rPr>
          <w:rFonts w:hint="eastAsia" w:ascii="仿宋" w:hAnsi="仿宋" w:eastAsia="仿宋" w:cs="仿宋"/>
          <w:color w:val="auto"/>
          <w:sz w:val="28"/>
          <w:szCs w:val="28"/>
          <w:lang w:val="en-US" w:eastAsia="zh-CN"/>
        </w:rPr>
        <w:t>26.2</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通城县北门小学20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年财政拨款支出</w:t>
      </w:r>
      <w:r>
        <w:rPr>
          <w:rFonts w:hint="eastAsia" w:ascii="仿宋" w:hAnsi="仿宋" w:eastAsia="仿宋" w:cs="仿宋"/>
          <w:color w:val="auto"/>
          <w:sz w:val="28"/>
          <w:szCs w:val="28"/>
          <w:lang w:val="en-US" w:eastAsia="zh-CN"/>
        </w:rPr>
        <w:t>915.29</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229.14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33.39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学生数</w:t>
      </w:r>
      <w:r>
        <w:rPr>
          <w:rFonts w:hint="eastAsia" w:ascii="仿宋" w:hAnsi="仿宋" w:eastAsia="仿宋" w:cs="仿宋"/>
          <w:color w:val="auto"/>
          <w:sz w:val="28"/>
          <w:szCs w:val="28"/>
          <w:lang w:eastAsia="zh-CN"/>
        </w:rPr>
        <w:t>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915.29</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809.7万元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88.46</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66.77</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7.3</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38.82</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4.24</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915.29</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229.14</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33.39</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639.81万元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69.9</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157.25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17.18</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105.54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11.53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12.69</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1.39</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北门小学20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年“三公”经费财政拨款支出为</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2.66</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7.88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比年初预算数增加（减少）0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增加（减少）0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比年初预算数增加（减少）0 万元，增长（降低）0%，增加（减少）主要原因：公务用车改革和认真贯彻落实中央、省、市、区关于厉行节约的各项要求，进一步从严控制“三公经费”开支。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比年初预算数减少2.45万元，降低92.11%，减少主要原因：公务用车改革和认真贯彻落实中央、省、市、县关于厉行节约的各项要求，进一步从严控制“三公经费”开支。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42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105.54</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增加6.98</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增加</w:t>
      </w:r>
      <w:r>
        <w:rPr>
          <w:rFonts w:hint="eastAsia" w:ascii="仿宋" w:hAnsi="仿宋" w:eastAsia="仿宋" w:cs="仿宋"/>
          <w:color w:val="auto"/>
          <w:sz w:val="28"/>
          <w:szCs w:val="28"/>
        </w:rPr>
        <w:t>的主要原因是:办公设施设备购置经费增加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32.68</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6.44</w:t>
      </w:r>
      <w:r>
        <w:rPr>
          <w:rFonts w:hint="eastAsia" w:ascii="仿宋" w:hAnsi="仿宋" w:eastAsia="仿宋" w:cs="仿宋"/>
          <w:color w:val="auto"/>
          <w:sz w:val="28"/>
          <w:szCs w:val="28"/>
        </w:rPr>
        <w:t xml:space="preserve">万元、 </w:t>
      </w:r>
      <w:r>
        <w:rPr>
          <w:rFonts w:hint="eastAsia" w:ascii="仿宋" w:hAnsi="仿宋" w:eastAsia="仿宋" w:cs="仿宋"/>
          <w:color w:val="auto"/>
          <w:sz w:val="28"/>
          <w:szCs w:val="28"/>
          <w:lang w:val="en-US" w:eastAsia="zh-CN"/>
        </w:rPr>
        <w:t>手续费3.22</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4.83</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7.25</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0.8</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14.66</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val="en-US" w:eastAsia="zh-CN"/>
        </w:rPr>
        <w:t>5.64</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12.08</w:t>
      </w:r>
      <w:r>
        <w:rPr>
          <w:rFonts w:hint="eastAsia" w:ascii="仿宋" w:hAnsi="仿宋" w:eastAsia="仿宋" w:cs="仿宋"/>
          <w:color w:val="auto"/>
          <w:sz w:val="28"/>
          <w:szCs w:val="28"/>
        </w:rPr>
        <w:t>万元，  租赁费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0.88</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6.37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0.21</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0万元，劳务费0万元， 委托业务费0万元，</w:t>
      </w:r>
      <w:r>
        <w:rPr>
          <w:rFonts w:hint="eastAsia" w:ascii="仿宋" w:hAnsi="仿宋" w:eastAsia="仿宋" w:cs="仿宋"/>
          <w:color w:val="auto"/>
          <w:sz w:val="28"/>
          <w:szCs w:val="28"/>
          <w:lang w:val="en-US" w:eastAsia="zh-CN"/>
        </w:rPr>
        <w:t>工会经费6.94</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3.54</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w:t>
      </w:r>
      <w:r>
        <w:rPr>
          <w:rFonts w:hint="eastAsia" w:ascii="仿宋" w:hAnsi="仿宋" w:eastAsia="仿宋" w:cs="仿宋"/>
          <w:color w:val="auto"/>
          <w:sz w:val="28"/>
          <w:szCs w:val="28"/>
          <w:lang w:val="en-US" w:eastAsia="zh-CN"/>
        </w:rPr>
        <w:t>减少33.93</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减少24.32</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控制经费支出</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通城县北门小学</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val="en-US" w:eastAsia="zh-CN"/>
        </w:rPr>
        <w:t>4.2</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val="en-US" w:eastAsia="zh-CN"/>
        </w:rPr>
        <w:t>4.2</w:t>
      </w:r>
      <w:bookmarkStart w:id="0" w:name="_GoBack"/>
      <w:bookmarkEnd w:id="0"/>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年12月31日，</w:t>
      </w:r>
      <w:r>
        <w:rPr>
          <w:rFonts w:hint="eastAsia" w:ascii="仿宋" w:hAnsi="仿宋" w:eastAsia="仿宋" w:cs="仿宋"/>
          <w:color w:val="auto"/>
          <w:sz w:val="28"/>
          <w:szCs w:val="28"/>
          <w:lang w:eastAsia="zh-CN"/>
        </w:rPr>
        <w:t>通城县北门小学</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通城县北门小学</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％。上述项目支出绩效情况较为理想，均达到了项目申请时设定的各项绩效目标。</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组织开展整体支出绩效评价，从评价情况来看，我单位</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度整体支出绩效评价结果级别为“优”。评价结果类型为“A”。项目与目前政策相符,项目立项规范、合理，资金到位及时、使用合规、监控有效，工作及财务管理制度健全、执行有效、项目质量可控，项目实际支出没有超预算，达到了预定的目标。项目的实施对我单位做好履职的服务工作起到了充分保障作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通城县北门小学20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w:t>
      </w:r>
      <w:r>
        <w:rPr>
          <w:rFonts w:hint="eastAsia" w:ascii="仿宋" w:hAnsi="仿宋" w:eastAsia="仿宋" w:cs="仿宋"/>
          <w:b/>
          <w:bCs/>
          <w:color w:val="auto"/>
          <w:sz w:val="28"/>
          <w:szCs w:val="28"/>
          <w:lang w:val="en-US" w:eastAsia="zh-CN"/>
        </w:rPr>
        <w:t>20</w:t>
      </w:r>
      <w:r>
        <w:rPr>
          <w:rFonts w:hint="eastAsia" w:ascii="仿宋" w:hAnsi="仿宋" w:eastAsia="仿宋" w:cs="仿宋"/>
          <w:b/>
          <w:bCs/>
          <w:color w:val="auto"/>
          <w:sz w:val="28"/>
          <w:szCs w:val="28"/>
        </w:rPr>
        <w:t>年部门决算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9835B"/>
    <w:multiLevelType w:val="singleLevel"/>
    <w:tmpl w:val="3B79835B"/>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9D97491"/>
    <w:rsid w:val="0AC15253"/>
    <w:rsid w:val="0B9A56BB"/>
    <w:rsid w:val="0CAD39DF"/>
    <w:rsid w:val="12722411"/>
    <w:rsid w:val="15AB6832"/>
    <w:rsid w:val="1BDB3886"/>
    <w:rsid w:val="1DF83229"/>
    <w:rsid w:val="221D4684"/>
    <w:rsid w:val="240C4C9B"/>
    <w:rsid w:val="245B6282"/>
    <w:rsid w:val="252533C6"/>
    <w:rsid w:val="27083457"/>
    <w:rsid w:val="2E08741A"/>
    <w:rsid w:val="393323A7"/>
    <w:rsid w:val="3CE4661E"/>
    <w:rsid w:val="3E94641E"/>
    <w:rsid w:val="3F4613AC"/>
    <w:rsid w:val="450D5E90"/>
    <w:rsid w:val="46335742"/>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8BE747D"/>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2022-09-11T08:22:51Z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