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【通城县沙堆镇天灯岭完小</w:t>
      </w:r>
      <w:r>
        <w:rPr>
          <w:rFonts w:hint="eastAsia" w:ascii="仿宋" w:hAnsi="仿宋" w:eastAsia="仿宋" w:cs="仿宋"/>
          <w:b/>
          <w:bCs/>
          <w:i w:val="0"/>
          <w:caps w:val="0"/>
          <w:color w:val="auto"/>
          <w:spacing w:val="0"/>
          <w:sz w:val="32"/>
          <w:szCs w:val="32"/>
          <w:shd w:val="clear" w:fill="FFFFFF"/>
          <w:lang w:val="en-US" w:eastAsia="zh-CN"/>
        </w:rPr>
        <w:t>学校</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通城县沙堆镇天灯岭完小</w:t>
      </w:r>
      <w:r>
        <w:rPr>
          <w:rFonts w:hint="eastAsia" w:ascii="仿宋" w:hAnsi="仿宋" w:eastAsia="仿宋" w:cs="仿宋"/>
          <w:i w:val="0"/>
          <w:caps w:val="0"/>
          <w:color w:val="auto"/>
          <w:spacing w:val="0"/>
          <w:sz w:val="28"/>
          <w:szCs w:val="28"/>
          <w:shd w:val="clear" w:fill="FFFFFF"/>
          <w:lang w:val="en-US" w:eastAsia="zh-CN"/>
        </w:rPr>
        <w:t>学校</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bookmarkStart w:id="0" w:name="_GoBack"/>
      <w:bookmarkEnd w:id="0"/>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通城县沙堆镇天灯岭完小学校2021年</w:t>
      </w:r>
      <w:r>
        <w:rPr>
          <w:rFonts w:hint="eastAsia" w:ascii="仿宋" w:hAnsi="仿宋" w:eastAsia="仿宋" w:cs="仿宋"/>
          <w:i w:val="0"/>
          <w:caps w:val="0"/>
          <w:color w:val="auto"/>
          <w:spacing w:val="0"/>
          <w:sz w:val="28"/>
          <w:szCs w:val="28"/>
          <w:shd w:val="clear" w:fill="FFFFFF"/>
        </w:rPr>
        <w:t>收入预算总额</w:t>
      </w:r>
      <w:r>
        <w:rPr>
          <w:rFonts w:hint="eastAsia" w:ascii="仿宋" w:hAnsi="仿宋" w:eastAsia="仿宋" w:cs="仿宋"/>
          <w:i w:val="0"/>
          <w:caps w:val="0"/>
          <w:color w:val="auto"/>
          <w:spacing w:val="0"/>
          <w:sz w:val="28"/>
          <w:szCs w:val="28"/>
          <w:shd w:val="clear" w:fill="FFFFFF"/>
          <w:lang w:val="en-US" w:eastAsia="zh-CN"/>
        </w:rPr>
        <w:t>169.53</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35.58</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21.1</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127.53</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6.05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4.7</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万元，本年度结转为0。总规模减少的主要原因：根据要求压缩了项目支出数</w:t>
      </w:r>
      <w:r>
        <w:rPr>
          <w:rFonts w:hint="eastAsia" w:ascii="仿宋" w:hAnsi="仿宋" w:eastAsia="仿宋" w:cs="仿宋"/>
          <w:i w:val="0"/>
          <w:caps w:val="0"/>
          <w:color w:val="auto"/>
          <w:spacing w:val="0"/>
          <w:sz w:val="28"/>
          <w:szCs w:val="28"/>
          <w:shd w:val="clear" w:fill="FFFFFF"/>
          <w:lang w:val="en-US" w:eastAsia="zh-CN"/>
        </w:rPr>
        <w:t>,教育十大工程建设支出减少，教育化债项目已完成。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通城县沙堆镇天灯岭完小学校2021年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eastAsia="zh-CN"/>
        </w:rPr>
        <w:t>（或增长）</w:t>
      </w:r>
      <w:r>
        <w:rPr>
          <w:rFonts w:hint="eastAsia" w:ascii="仿宋" w:hAnsi="仿宋" w:eastAsia="仿宋" w:cs="仿宋"/>
          <w:i w:val="0"/>
          <w:caps w:val="0"/>
          <w:color w:val="auto"/>
          <w:spacing w:val="0"/>
          <w:sz w:val="28"/>
          <w:szCs w:val="28"/>
          <w:shd w:val="clear" w:fill="FFFFFF"/>
          <w:lang w:val="en-US" w:eastAsia="zh-CN"/>
        </w:rPr>
        <w:t>169.53</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35.58</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21.1</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127.53</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主要原因：根据要求压缩了项目支出数,教育十大工程建设支出减少，教育化债项目已完成。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通城县沙堆镇天灯岭完小学校2021年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通城县天灯岭完小学校2021年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127.53</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7.77</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万元、电费2.02万元、邮电费0.5万元、物业管理费0万元、差旅费0.5万元、维修（护）费2.52万元、租赁费0万元、会议费0.2万元、培训费1.01万元、公务接待费0.4万元、专用材料费0万元、劳务费0.4万元、委托业务费0万元、工会经费7.17万元、其他交通费用0.34万元、税金及附加费用0万元、其他商品和服务支出5.88万元，占预算总额的75.2%，比上年增加35.58万元,增长21.1%。增长原因：主要是第三方服务费用增加。</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5.88</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3.5</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减少2.3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39</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通城县天灯岭完小学校2021年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0.25</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减少0.05</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16.7</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0.25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减少0.05</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16.7</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通城县沙堆镇天灯岭完小学校</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2.5</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1.5</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1.0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0.8</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32</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通城县沙堆镇天灯岭学校2021年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xZjZjNDQ4ZDU0ZDE4YWEzYTJiYzQ4YzE1NjYxNDgifQ=="/>
  </w:docVars>
  <w:rsids>
    <w:rsidRoot w:val="00000000"/>
    <w:rsid w:val="00057987"/>
    <w:rsid w:val="017C639A"/>
    <w:rsid w:val="06C51EAD"/>
    <w:rsid w:val="07AD78CC"/>
    <w:rsid w:val="085B2B04"/>
    <w:rsid w:val="0A075D0B"/>
    <w:rsid w:val="0C4603D9"/>
    <w:rsid w:val="0E2844BE"/>
    <w:rsid w:val="14830684"/>
    <w:rsid w:val="203776EA"/>
    <w:rsid w:val="2781324E"/>
    <w:rsid w:val="280D6774"/>
    <w:rsid w:val="2AE1247B"/>
    <w:rsid w:val="2B074711"/>
    <w:rsid w:val="2DB424AB"/>
    <w:rsid w:val="31DA728A"/>
    <w:rsid w:val="343555FF"/>
    <w:rsid w:val="34970D5F"/>
    <w:rsid w:val="362F706B"/>
    <w:rsid w:val="36903A6B"/>
    <w:rsid w:val="39BA1340"/>
    <w:rsid w:val="3C4F04EB"/>
    <w:rsid w:val="3C517AAC"/>
    <w:rsid w:val="3D6C58AA"/>
    <w:rsid w:val="3D76573A"/>
    <w:rsid w:val="3E2027AA"/>
    <w:rsid w:val="3F0E76F3"/>
    <w:rsid w:val="44DA444A"/>
    <w:rsid w:val="452533C6"/>
    <w:rsid w:val="45357447"/>
    <w:rsid w:val="4687533E"/>
    <w:rsid w:val="47E13E90"/>
    <w:rsid w:val="48D4642D"/>
    <w:rsid w:val="48FA5143"/>
    <w:rsid w:val="4943113C"/>
    <w:rsid w:val="496D6C31"/>
    <w:rsid w:val="4E436F75"/>
    <w:rsid w:val="4EE63965"/>
    <w:rsid w:val="555D0D45"/>
    <w:rsid w:val="575E4824"/>
    <w:rsid w:val="57B50149"/>
    <w:rsid w:val="580223CA"/>
    <w:rsid w:val="584B20D0"/>
    <w:rsid w:val="5B7274A3"/>
    <w:rsid w:val="5C39644A"/>
    <w:rsid w:val="5E6A41B3"/>
    <w:rsid w:val="664C185E"/>
    <w:rsid w:val="68E1689C"/>
    <w:rsid w:val="6AEA7C8A"/>
    <w:rsid w:val="7386620E"/>
    <w:rsid w:val="74AC4EF4"/>
    <w:rsid w:val="7BBA123C"/>
    <w:rsid w:val="7BF21D7B"/>
    <w:rsid w:val="7C3112C8"/>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2949</Words>
  <Characters>3136</Characters>
  <Lines>0</Lines>
  <Paragraphs>0</Paragraphs>
  <TotalTime>7</TotalTime>
  <ScaleCrop>false</ScaleCrop>
  <LinksUpToDate>false</LinksUpToDate>
  <CharactersWithSpaces>3194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2022-09-06T00:37:28Z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8AED3276E02A4A5F867B49BBF766498E</vt:lpwstr>
  </property>
</Properties>
</file>