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大坪乡来苏完小</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大坪乡来苏完小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大坪乡来苏完小</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大坪乡来苏完小</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大坪乡来苏完小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color w:val="auto"/>
          <w:sz w:val="28"/>
          <w:szCs w:val="28"/>
          <w:lang w:val="en-US" w:eastAsia="zh-CN"/>
        </w:rPr>
        <w:t>大坪乡来苏完小</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（五）总务处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default"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color w:val="000000"/>
          <w:sz w:val="28"/>
          <w:szCs w:val="28"/>
        </w:rPr>
        <w:t> 截至</w:t>
      </w: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年底，</w:t>
      </w:r>
      <w:r>
        <w:rPr>
          <w:rFonts w:hint="eastAsia" w:ascii="仿宋" w:hAnsi="仿宋" w:eastAsia="仿宋" w:cs="仿宋"/>
          <w:color w:val="000000"/>
          <w:sz w:val="28"/>
          <w:szCs w:val="28"/>
          <w:lang w:eastAsia="zh-CN"/>
        </w:rPr>
        <w:t>通城县</w:t>
      </w:r>
      <w:r>
        <w:rPr>
          <w:rFonts w:hint="eastAsia" w:ascii="仿宋" w:hAnsi="仿宋" w:eastAsia="仿宋" w:cs="仿宋"/>
          <w:color w:val="auto"/>
          <w:sz w:val="28"/>
          <w:szCs w:val="28"/>
          <w:lang w:val="en-US" w:eastAsia="zh-CN"/>
        </w:rPr>
        <w:t>大坪乡来苏完小</w:t>
      </w:r>
      <w:r>
        <w:rPr>
          <w:rFonts w:hint="eastAsia" w:ascii="仿宋" w:hAnsi="仿宋" w:eastAsia="仿宋" w:cs="仿宋"/>
          <w:color w:val="000000"/>
          <w:sz w:val="28"/>
          <w:szCs w:val="28"/>
        </w:rPr>
        <w:t>核定的</w:t>
      </w:r>
      <w:r>
        <w:rPr>
          <w:rFonts w:hint="eastAsia" w:ascii="仿宋" w:hAnsi="仿宋" w:eastAsia="仿宋" w:cs="仿宋"/>
          <w:color w:val="000000"/>
          <w:sz w:val="28"/>
          <w:szCs w:val="28"/>
          <w:lang w:val="en-US" w:eastAsia="zh-CN"/>
        </w:rPr>
        <w:t>事业</w:t>
      </w:r>
      <w:r>
        <w:rPr>
          <w:rFonts w:hint="eastAsia" w:ascii="仿宋" w:hAnsi="仿宋" w:eastAsia="仿宋" w:cs="仿宋"/>
          <w:color w:val="000000"/>
          <w:sz w:val="28"/>
          <w:szCs w:val="28"/>
        </w:rPr>
        <w:t>编制</w:t>
      </w: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rPr>
        <w:t>个，工勤编制数</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个。在岗人数</w:t>
      </w: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rPr>
        <w:t>人，离退休</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大坪乡来苏完小</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大坪乡来苏完小</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入决算数360.64</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决算数360.64万元，与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226.7万元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169.2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226.7</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169.2</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大坪乡来苏完小</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360.64</w:t>
      </w:r>
      <w:r>
        <w:rPr>
          <w:rFonts w:hint="eastAsia" w:ascii="仿宋" w:hAnsi="仿宋" w:eastAsia="仿宋" w:cs="仿宋"/>
          <w:color w:val="auto"/>
          <w:sz w:val="28"/>
          <w:szCs w:val="28"/>
        </w:rPr>
        <w:t>万元，其中：财政拨款收</w:t>
      </w:r>
      <w:r>
        <w:rPr>
          <w:rFonts w:hint="eastAsia" w:ascii="仿宋" w:hAnsi="仿宋" w:eastAsia="仿宋" w:cs="仿宋"/>
          <w:color w:val="auto"/>
          <w:sz w:val="28"/>
          <w:szCs w:val="28"/>
          <w:lang w:val="en-US" w:eastAsia="zh-CN"/>
        </w:rPr>
        <w:t>360.64</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大坪乡来苏完小</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360.64</w:t>
      </w:r>
      <w:r>
        <w:rPr>
          <w:rFonts w:hint="eastAsia" w:ascii="仿宋" w:hAnsi="仿宋" w:eastAsia="仿宋" w:cs="仿宋"/>
          <w:color w:val="auto"/>
          <w:sz w:val="28"/>
          <w:szCs w:val="28"/>
        </w:rPr>
        <w:t>万元，其中：基本支出128.83万元，占支出总额的</w:t>
      </w:r>
      <w:r>
        <w:rPr>
          <w:rFonts w:hint="eastAsia" w:ascii="仿宋" w:hAnsi="仿宋" w:eastAsia="仿宋" w:cs="仿宋"/>
          <w:color w:val="auto"/>
          <w:sz w:val="28"/>
          <w:szCs w:val="28"/>
          <w:lang w:val="en-US" w:eastAsia="zh-CN"/>
        </w:rPr>
        <w:t>35.7</w:t>
      </w:r>
      <w:r>
        <w:rPr>
          <w:rFonts w:hint="eastAsia" w:ascii="仿宋" w:hAnsi="仿宋" w:eastAsia="仿宋" w:cs="仿宋"/>
          <w:color w:val="auto"/>
          <w:sz w:val="28"/>
          <w:szCs w:val="28"/>
        </w:rPr>
        <w:t>%；项目支出231.81万元，占支出总额的</w:t>
      </w:r>
      <w:r>
        <w:rPr>
          <w:rFonts w:hint="eastAsia" w:ascii="仿宋" w:hAnsi="仿宋" w:eastAsia="仿宋" w:cs="仿宋"/>
          <w:color w:val="auto"/>
          <w:sz w:val="28"/>
          <w:szCs w:val="28"/>
          <w:lang w:val="en-US" w:eastAsia="zh-CN"/>
        </w:rPr>
        <w:t>64.3</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大坪乡来苏完小</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360.64</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360.64</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226.7</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169.2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226.7</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169.2</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大坪乡来苏完小</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360.64</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226.7</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169.2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学校人员增加，公用经费增加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128.83</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231.81</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19.61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5.4</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13.46</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3.7</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128.83</w:t>
      </w:r>
      <w:r>
        <w:rPr>
          <w:rFonts w:hint="eastAsia" w:ascii="仿宋" w:hAnsi="仿宋" w:eastAsia="仿宋" w:cs="仿宋"/>
          <w:color w:val="auto"/>
          <w:sz w:val="28"/>
          <w:szCs w:val="28"/>
        </w:rPr>
        <w:t>万元，比年初预算数</w:t>
      </w:r>
      <w:r>
        <w:rPr>
          <w:rFonts w:hint="eastAsia" w:ascii="仿宋" w:hAnsi="仿宋" w:eastAsia="仿宋" w:cs="仿宋"/>
          <w:color w:val="auto"/>
          <w:sz w:val="28"/>
          <w:szCs w:val="28"/>
          <w:lang w:val="en-US" w:eastAsia="zh-CN"/>
        </w:rPr>
        <w:t>减少5.11</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减少3.8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减少</w:t>
      </w:r>
      <w:r>
        <w:rPr>
          <w:rFonts w:hint="eastAsia" w:ascii="仿宋" w:hAnsi="仿宋" w:eastAsia="仿宋" w:cs="仿宋"/>
          <w:color w:val="auto"/>
          <w:sz w:val="28"/>
          <w:szCs w:val="28"/>
          <w:lang w:eastAsia="zh-CN"/>
        </w:rPr>
        <w:t>的主要原因：</w:t>
      </w:r>
      <w:r>
        <w:rPr>
          <w:rFonts w:hint="eastAsia" w:ascii="仿宋" w:hAnsi="仿宋" w:eastAsia="仿宋" w:cs="仿宋"/>
          <w:color w:val="auto"/>
          <w:sz w:val="28"/>
          <w:szCs w:val="28"/>
          <w:lang w:val="en-US" w:eastAsia="zh-CN"/>
        </w:rPr>
        <w:t>按要求压缩了开支，学校公用经费减少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支出105.65</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82</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1.09</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0.8</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20.41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15.8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1.69</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1.31</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val="en-US" w:eastAsia="zh-CN"/>
        </w:rPr>
        <w:t>大坪乡来苏完小</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比年初预算数减少0万元，降低0%，减少主要原因：公务用车改革和认真贯彻落实中央、省、市、县关于厉行节约的各项要求，进一步从严控制“三公经费”开支。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w:t>
      </w:r>
      <w:r>
        <w:rPr>
          <w:rFonts w:hint="eastAsia" w:ascii="仿宋" w:hAnsi="仿宋" w:eastAsia="仿宋" w:cs="仿宋"/>
          <w:color w:val="auto"/>
          <w:sz w:val="28"/>
          <w:szCs w:val="28"/>
          <w:lang w:val="en-US" w:eastAsia="zh-CN"/>
        </w:rPr>
        <w:t>单位</w:t>
      </w:r>
      <w:bookmarkStart w:id="0" w:name="_GoBack"/>
      <w:bookmarkEnd w:id="0"/>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22.1</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3.04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其中：办公费4.11万元、印刷费7.67万元、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0.07</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0.19</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1.42</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3.15</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0.02</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0.11</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2.54</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0.43</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3.04</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15.9</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大坪乡来苏完小</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0.6</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0.6</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大坪乡来苏完小</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大坪乡来苏完小</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大坪乡来苏完小</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NDYwZmNlNmI0NTZmNjA1ODRiNmUzYTlkZmU5YTk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3B3FE0"/>
    <w:rsid w:val="12722411"/>
    <w:rsid w:val="15AB6832"/>
    <w:rsid w:val="1988284D"/>
    <w:rsid w:val="1BDB3886"/>
    <w:rsid w:val="1DF83229"/>
    <w:rsid w:val="20311E96"/>
    <w:rsid w:val="21CC032B"/>
    <w:rsid w:val="221D4684"/>
    <w:rsid w:val="240C4C9B"/>
    <w:rsid w:val="245B6282"/>
    <w:rsid w:val="252533C6"/>
    <w:rsid w:val="27083457"/>
    <w:rsid w:val="2E08741A"/>
    <w:rsid w:val="3098533F"/>
    <w:rsid w:val="393323A7"/>
    <w:rsid w:val="3CE4661E"/>
    <w:rsid w:val="3E94641E"/>
    <w:rsid w:val="450D5E90"/>
    <w:rsid w:val="46930B4F"/>
    <w:rsid w:val="4795374B"/>
    <w:rsid w:val="493D7C60"/>
    <w:rsid w:val="498D4584"/>
    <w:rsid w:val="4C9B2F61"/>
    <w:rsid w:val="4D1465D5"/>
    <w:rsid w:val="500B71A4"/>
    <w:rsid w:val="543A313C"/>
    <w:rsid w:val="56E74241"/>
    <w:rsid w:val="59B93C0A"/>
    <w:rsid w:val="5A5A1F55"/>
    <w:rsid w:val="5D34570A"/>
    <w:rsid w:val="5FEA0B84"/>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5F5B2A"/>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3751</Words>
  <Characters>3995</Characters>
  <Lines>3</Lines>
  <Paragraphs>8</Paragraphs>
  <TotalTime>1</TotalTime>
  <ScaleCrop>false</ScaleCrop>
  <LinksUpToDate>false</LinksUpToDate>
  <CharactersWithSpaces>4067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2022-09-21T07:16:13Z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13465BD45139495F8A3C2856FE202EE5</vt:lpwstr>
  </property>
</Properties>
</file>