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大坪乡水口学校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大坪乡水口</w:t>
      </w:r>
      <w:r>
        <w:rPr>
          <w:rFonts w:hint="eastAsia" w:ascii="仿宋" w:hAnsi="仿宋" w:eastAsia="仿宋" w:cs="仿宋"/>
          <w:b/>
          <w:bCs/>
          <w:color w:val="auto"/>
          <w:sz w:val="28"/>
          <w:szCs w:val="28"/>
          <w:lang w:eastAsia="zh-CN"/>
        </w:rPr>
        <w:t>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大坪乡水口</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大坪乡水口</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大坪乡水口</w:t>
      </w:r>
      <w:r>
        <w:rPr>
          <w:rFonts w:hint="eastAsia" w:ascii="仿宋" w:hAnsi="仿宋" w:eastAsia="仿宋" w:cs="仿宋"/>
          <w:b/>
          <w:bCs/>
          <w:color w:val="auto"/>
          <w:sz w:val="28"/>
          <w:szCs w:val="28"/>
          <w:lang w:eastAsia="zh-CN"/>
        </w:rPr>
        <w:t>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大坪乡水口学校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大坪乡水口学校</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大坪乡水口</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362万元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21.77万元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5.67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21.77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5.67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减少21.77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5.67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减少21.77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5.67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主要原因：</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73.29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25.39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54.77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15.13</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37.41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10.33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73.29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25.39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312.06万元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86.2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2.66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0.73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41.12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11.36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6.17</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0.32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160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0.32</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0.32</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64</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47.29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7.32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eastAsia="zh-CN"/>
        </w:rPr>
        <w:t>8.06</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eastAsia="zh-CN"/>
        </w:rPr>
        <w:t>5.37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电费</w:t>
      </w:r>
      <w:r>
        <w:rPr>
          <w:rFonts w:hint="eastAsia" w:ascii="仿宋" w:hAnsi="仿宋" w:eastAsia="仿宋" w:cs="仿宋"/>
          <w:color w:val="auto"/>
          <w:sz w:val="28"/>
          <w:szCs w:val="28"/>
          <w:lang w:val="en-US" w:eastAsia="zh-CN"/>
        </w:rPr>
        <w:t>3.04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邮电费</w:t>
      </w:r>
      <w:r>
        <w:rPr>
          <w:rFonts w:hint="eastAsia" w:ascii="仿宋" w:hAnsi="仿宋" w:eastAsia="仿宋" w:cs="仿宋"/>
          <w:color w:val="auto"/>
          <w:sz w:val="28"/>
          <w:szCs w:val="28"/>
          <w:lang w:val="en-US" w:eastAsia="zh-CN"/>
        </w:rPr>
        <w:t>2.47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5.43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3.57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培训费</w:t>
      </w:r>
      <w:r>
        <w:rPr>
          <w:rFonts w:hint="eastAsia" w:ascii="仿宋" w:hAnsi="仿宋" w:eastAsia="仿宋" w:cs="仿宋"/>
          <w:color w:val="auto"/>
          <w:sz w:val="28"/>
          <w:szCs w:val="28"/>
          <w:lang w:val="en-US" w:eastAsia="zh-CN"/>
        </w:rPr>
        <w:t>0.26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公务招待费</w:t>
      </w:r>
      <w:r>
        <w:rPr>
          <w:rFonts w:hint="eastAsia" w:ascii="仿宋" w:hAnsi="仿宋" w:eastAsia="仿宋" w:cs="仿宋"/>
          <w:color w:val="auto"/>
          <w:sz w:val="28"/>
          <w:szCs w:val="28"/>
          <w:lang w:val="en-US" w:eastAsia="zh-CN"/>
        </w:rPr>
        <w:t>0.32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4.15</w:t>
      </w:r>
      <w:r>
        <w:rPr>
          <w:rFonts w:hint="eastAsia" w:ascii="仿宋" w:hAnsi="仿宋" w:eastAsia="仿宋" w:cs="仿宋"/>
          <w:color w:val="auto"/>
          <w:sz w:val="28"/>
          <w:szCs w:val="28"/>
          <w:lang w:eastAsia="zh-CN"/>
        </w:rPr>
        <w:t>万元、委托业务费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8.94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23.31</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万元，其中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政府采购货物支出</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大坪乡水口</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362</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大坪乡水口</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zcxYjFlOGE1MzkzMWIwYjMyY2YyMGU2OTVl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4E013E0"/>
    <w:rsid w:val="06625936"/>
    <w:rsid w:val="07A34388"/>
    <w:rsid w:val="09D97491"/>
    <w:rsid w:val="0AC15253"/>
    <w:rsid w:val="0CAD39DF"/>
    <w:rsid w:val="12722411"/>
    <w:rsid w:val="15AB6832"/>
    <w:rsid w:val="15C84467"/>
    <w:rsid w:val="1988284D"/>
    <w:rsid w:val="1BDB3886"/>
    <w:rsid w:val="1DF83229"/>
    <w:rsid w:val="21241F80"/>
    <w:rsid w:val="221D4684"/>
    <w:rsid w:val="240C4C9B"/>
    <w:rsid w:val="245B6282"/>
    <w:rsid w:val="252533C6"/>
    <w:rsid w:val="27083457"/>
    <w:rsid w:val="2E08741A"/>
    <w:rsid w:val="393323A7"/>
    <w:rsid w:val="3A8617BD"/>
    <w:rsid w:val="3CE4661E"/>
    <w:rsid w:val="3E94641E"/>
    <w:rsid w:val="450D5E90"/>
    <w:rsid w:val="46930B4F"/>
    <w:rsid w:val="4795374B"/>
    <w:rsid w:val="493D7C60"/>
    <w:rsid w:val="498D4584"/>
    <w:rsid w:val="4C9B2F61"/>
    <w:rsid w:val="4D1465D5"/>
    <w:rsid w:val="543A313C"/>
    <w:rsid w:val="56E74241"/>
    <w:rsid w:val="59B93C0A"/>
    <w:rsid w:val="5A5A1F55"/>
    <w:rsid w:val="5D34570A"/>
    <w:rsid w:val="5F1B4927"/>
    <w:rsid w:val="60556953"/>
    <w:rsid w:val="63C34202"/>
    <w:rsid w:val="63DE052E"/>
    <w:rsid w:val="644B3A0A"/>
    <w:rsid w:val="65030D78"/>
    <w:rsid w:val="65190674"/>
    <w:rsid w:val="67894922"/>
    <w:rsid w:val="67B7762A"/>
    <w:rsid w:val="67D610E5"/>
    <w:rsid w:val="681F1ADC"/>
    <w:rsid w:val="682D17E6"/>
    <w:rsid w:val="6B72172E"/>
    <w:rsid w:val="6CEA3D08"/>
    <w:rsid w:val="71F2684D"/>
    <w:rsid w:val="72047FBE"/>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3756</Words>
  <Characters>4028</Characters>
  <Lines>3</Lines>
  <Paragraphs>8</Paragraphs>
  <TotalTime>1</TotalTime>
  <ScaleCrop>false</ScaleCrop>
  <LinksUpToDate>false</LinksUpToDate>
  <CharactersWithSpaces>4100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2022-09-21T07:24:46Z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