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通城县</w:t>
      </w:r>
      <w:r>
        <w:rPr>
          <w:rFonts w:hint="eastAsia" w:ascii="新宋体" w:hAnsi="新宋体" w:eastAsia="新宋体" w:cs="新宋体"/>
          <w:color w:val="auto"/>
          <w:sz w:val="32"/>
          <w:szCs w:val="32"/>
          <w:lang w:eastAsia="zh-CN"/>
        </w:rPr>
        <w:t>石南中学20</w:t>
      </w:r>
      <w:r>
        <w:rPr>
          <w:rFonts w:hint="eastAsia" w:ascii="新宋体" w:hAnsi="新宋体" w:eastAsia="新宋体" w:cs="新宋体"/>
          <w:color w:val="auto"/>
          <w:sz w:val="32"/>
          <w:szCs w:val="32"/>
          <w:lang w:val="en-US" w:eastAsia="zh-CN"/>
        </w:rPr>
        <w:t>21</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通城县</w:t>
      </w:r>
      <w:r>
        <w:rPr>
          <w:rFonts w:hint="eastAsia" w:ascii="仿宋" w:hAnsi="仿宋" w:eastAsia="仿宋" w:cs="仿宋"/>
          <w:b/>
          <w:bCs/>
          <w:color w:val="auto"/>
          <w:sz w:val="28"/>
          <w:szCs w:val="28"/>
          <w:lang w:eastAsia="zh-CN"/>
        </w:rPr>
        <w:t>石南中学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三、人员构成情况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通城县</w:t>
      </w:r>
      <w:r>
        <w:rPr>
          <w:rFonts w:hint="eastAsia" w:ascii="仿宋" w:hAnsi="仿宋" w:eastAsia="仿宋" w:cs="仿宋"/>
          <w:b/>
          <w:bCs/>
          <w:color w:val="auto"/>
          <w:sz w:val="28"/>
          <w:szCs w:val="28"/>
          <w:lang w:eastAsia="zh-CN"/>
        </w:rPr>
        <w:t>石南中学20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通城县</w:t>
      </w:r>
      <w:r>
        <w:rPr>
          <w:rFonts w:hint="eastAsia" w:ascii="仿宋" w:hAnsi="仿宋" w:eastAsia="仿宋" w:cs="仿宋"/>
          <w:b/>
          <w:bCs/>
          <w:color w:val="auto"/>
          <w:sz w:val="28"/>
          <w:szCs w:val="28"/>
          <w:lang w:eastAsia="zh-CN"/>
        </w:rPr>
        <w:t>石南中学20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通城县</w:t>
      </w:r>
      <w:r>
        <w:rPr>
          <w:rFonts w:hint="eastAsia" w:ascii="仿宋" w:hAnsi="仿宋" w:eastAsia="仿宋" w:cs="仿宋"/>
          <w:b/>
          <w:bCs/>
          <w:color w:val="auto"/>
          <w:sz w:val="28"/>
          <w:szCs w:val="28"/>
          <w:lang w:eastAsia="zh-CN"/>
        </w:rPr>
        <w:t>石南中学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从预算单位构成看，</w:t>
      </w:r>
      <w:r>
        <w:rPr>
          <w:rFonts w:hint="eastAsia" w:ascii="仿宋" w:hAnsi="仿宋" w:eastAsia="仿宋" w:cs="仿宋"/>
          <w:i w:val="0"/>
          <w:caps w:val="0"/>
          <w:color w:val="auto"/>
          <w:spacing w:val="0"/>
          <w:sz w:val="28"/>
          <w:szCs w:val="28"/>
          <w:shd w:val="clear" w:color="auto" w:fill="FFFFFF"/>
          <w:lang w:eastAsia="zh-CN"/>
        </w:rPr>
        <w:t>通城县</w:t>
      </w:r>
      <w:r>
        <w:rPr>
          <w:rFonts w:hint="eastAsia" w:ascii="仿宋" w:hAnsi="仿宋" w:eastAsia="仿宋" w:cs="仿宋"/>
          <w:color w:val="auto"/>
          <w:sz w:val="28"/>
          <w:szCs w:val="28"/>
          <w:lang w:eastAsia="zh-CN"/>
        </w:rPr>
        <w:t>石南中学</w:t>
      </w:r>
      <w:r>
        <w:rPr>
          <w:rFonts w:hint="eastAsia" w:ascii="仿宋" w:hAnsi="仿宋" w:eastAsia="仿宋" w:cs="仿宋"/>
          <w:i w:val="0"/>
          <w:caps w:val="0"/>
          <w:color w:val="auto"/>
          <w:spacing w:val="0"/>
          <w:sz w:val="28"/>
          <w:szCs w:val="28"/>
          <w:shd w:val="clear" w:color="auto" w:fill="FFFFFF"/>
        </w:rPr>
        <w:t>部门预算</w:t>
      </w:r>
      <w:r>
        <w:rPr>
          <w:rFonts w:hint="eastAsia" w:ascii="仿宋" w:hAnsi="仿宋" w:eastAsia="仿宋" w:cs="仿宋"/>
          <w:i w:val="0"/>
          <w:caps w:val="0"/>
          <w:color w:val="auto"/>
          <w:spacing w:val="0"/>
          <w:sz w:val="28"/>
          <w:szCs w:val="28"/>
          <w:shd w:val="clear" w:color="auto" w:fill="FFFFFF"/>
          <w:lang w:eastAsia="zh-CN"/>
        </w:rPr>
        <w:t>机构</w:t>
      </w:r>
      <w:r>
        <w:rPr>
          <w:rFonts w:hint="eastAsia" w:ascii="仿宋" w:hAnsi="仿宋" w:eastAsia="仿宋" w:cs="仿宋"/>
          <w:i w:val="0"/>
          <w:caps w:val="0"/>
          <w:color w:val="auto"/>
          <w:spacing w:val="0"/>
          <w:sz w:val="28"/>
          <w:szCs w:val="28"/>
          <w:shd w:val="clear" w:color="auto"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Fonts w:hint="eastAsia" w:ascii="仿宋" w:hAnsi="仿宋" w:eastAsia="仿宋" w:cs="仿宋"/>
          <w:i w:val="0"/>
          <w:caps w:val="0"/>
          <w:color w:val="auto"/>
          <w:spacing w:val="0"/>
          <w:sz w:val="28"/>
          <w:szCs w:val="28"/>
          <w:shd w:val="clear" w:color="auto" w:fill="FFFFFF"/>
        </w:rPr>
        <w:t>（二）</w:t>
      </w:r>
      <w:r>
        <w:rPr>
          <w:rFonts w:hint="eastAsia" w:ascii="仿宋" w:hAnsi="仿宋" w:eastAsia="仿宋" w:cs="仿宋"/>
          <w:i w:val="0"/>
          <w:caps w:val="0"/>
          <w:color w:val="auto"/>
          <w:spacing w:val="0"/>
          <w:sz w:val="28"/>
          <w:szCs w:val="28"/>
          <w:shd w:val="clear" w:color="auto"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Fonts w:hint="eastAsia" w:ascii="仿宋" w:hAnsi="仿宋" w:eastAsia="仿宋" w:cs="仿宋"/>
          <w:i w:val="0"/>
          <w:caps w:val="0"/>
          <w:color w:val="auto"/>
          <w:spacing w:val="0"/>
          <w:sz w:val="28"/>
          <w:szCs w:val="28"/>
          <w:shd w:val="clear" w:color="auto" w:fill="FFFFFF"/>
        </w:rPr>
        <w:t>（三）财务</w:t>
      </w:r>
      <w:r>
        <w:rPr>
          <w:rFonts w:hint="eastAsia" w:ascii="仿宋" w:hAnsi="仿宋" w:eastAsia="仿宋" w:cs="仿宋"/>
          <w:i w:val="0"/>
          <w:caps w:val="0"/>
          <w:color w:val="auto"/>
          <w:spacing w:val="0"/>
          <w:sz w:val="28"/>
          <w:szCs w:val="28"/>
          <w:shd w:val="clear" w:color="auto"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rPr>
        <w:t>（四）</w:t>
      </w:r>
      <w:r>
        <w:rPr>
          <w:rFonts w:hint="eastAsia" w:ascii="仿宋" w:hAnsi="仿宋" w:eastAsia="仿宋" w:cs="仿宋"/>
          <w:i w:val="0"/>
          <w:caps w:val="0"/>
          <w:color w:val="auto"/>
          <w:spacing w:val="0"/>
          <w:sz w:val="28"/>
          <w:szCs w:val="28"/>
          <w:shd w:val="clear" w:color="auto" w:fill="FFFFFF"/>
          <w:lang w:val="en-US" w:eastAsia="zh-CN"/>
        </w:rPr>
        <w:t>政教处</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jc w:val="left"/>
        <w:textAlignment w:val="auto"/>
        <w:outlineLvl w:val="9"/>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三、人员构成情况</w:t>
      </w:r>
    </w:p>
    <w:p>
      <w:pPr>
        <w:keepNext w:val="0"/>
        <w:keepLines w:val="0"/>
        <w:pageBreakBefore w:val="0"/>
        <w:widowControl/>
        <w:kinsoku/>
        <w:wordWrap/>
        <w:overflowPunct/>
        <w:topLinePunct w:val="0"/>
        <w:autoSpaceDE/>
        <w:autoSpaceDN/>
        <w:bidi w:val="0"/>
        <w:adjustRightInd w:val="0"/>
        <w:snapToGrid w:val="0"/>
        <w:spacing w:after="200" w:line="480" w:lineRule="exact"/>
        <w:ind w:right="0" w:rightChars="0" w:firstLine="442"/>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截至</w:t>
      </w:r>
      <w:r>
        <w:rPr>
          <w:rFonts w:hint="eastAsia" w:ascii="仿宋" w:hAnsi="仿宋" w:eastAsia="仿宋" w:cs="仿宋"/>
          <w:color w:val="000000"/>
          <w:sz w:val="28"/>
          <w:szCs w:val="28"/>
          <w:lang w:eastAsia="zh-CN"/>
        </w:rPr>
        <w:t>20</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年底，</w:t>
      </w:r>
      <w:r>
        <w:rPr>
          <w:rFonts w:hint="eastAsia" w:ascii="仿宋" w:hAnsi="仿宋" w:eastAsia="仿宋" w:cs="仿宋"/>
          <w:color w:val="000000"/>
          <w:sz w:val="28"/>
          <w:szCs w:val="28"/>
          <w:lang w:eastAsia="zh-CN"/>
        </w:rPr>
        <w:t>通城县石南中学</w:t>
      </w:r>
      <w:r>
        <w:rPr>
          <w:rFonts w:hint="eastAsia" w:ascii="仿宋" w:hAnsi="仿宋" w:eastAsia="仿宋" w:cs="仿宋"/>
          <w:color w:val="000000"/>
          <w:sz w:val="28"/>
          <w:szCs w:val="28"/>
        </w:rPr>
        <w:t>核定的</w:t>
      </w:r>
      <w:r>
        <w:rPr>
          <w:rFonts w:hint="eastAsia" w:ascii="仿宋" w:hAnsi="仿宋" w:eastAsia="仿宋" w:cs="仿宋"/>
          <w:color w:val="000000"/>
          <w:sz w:val="28"/>
          <w:szCs w:val="28"/>
          <w:lang w:val="en-US" w:eastAsia="zh-CN"/>
        </w:rPr>
        <w:t>事业</w:t>
      </w:r>
      <w:r>
        <w:rPr>
          <w:rFonts w:hint="eastAsia" w:ascii="仿宋" w:hAnsi="仿宋" w:eastAsia="仿宋" w:cs="仿宋"/>
          <w:color w:val="000000"/>
          <w:sz w:val="28"/>
          <w:szCs w:val="28"/>
        </w:rPr>
        <w:t>编制</w:t>
      </w:r>
      <w:r>
        <w:rPr>
          <w:rFonts w:hint="eastAsia" w:ascii="仿宋" w:hAnsi="仿宋" w:eastAsia="仿宋" w:cs="仿宋"/>
          <w:color w:val="000000"/>
          <w:sz w:val="28"/>
          <w:szCs w:val="28"/>
          <w:lang w:val="en-US" w:eastAsia="zh-CN"/>
        </w:rPr>
        <w:t>53</w:t>
      </w:r>
      <w:r>
        <w:rPr>
          <w:rFonts w:hint="eastAsia" w:ascii="仿宋" w:hAnsi="仿宋" w:eastAsia="仿宋" w:cs="仿宋"/>
          <w:color w:val="000000"/>
          <w:sz w:val="28"/>
          <w:szCs w:val="28"/>
        </w:rPr>
        <w:t>个，工勤编制数</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个。在岗人数</w:t>
      </w:r>
      <w:r>
        <w:rPr>
          <w:rFonts w:hint="eastAsia" w:ascii="仿宋" w:hAnsi="仿宋" w:eastAsia="仿宋" w:cs="仿宋"/>
          <w:color w:val="000000"/>
          <w:sz w:val="28"/>
          <w:szCs w:val="28"/>
          <w:lang w:val="en-US" w:eastAsia="zh-CN"/>
        </w:rPr>
        <w:t>53</w:t>
      </w:r>
      <w:r>
        <w:rPr>
          <w:rFonts w:hint="eastAsia" w:ascii="仿宋" w:hAnsi="仿宋" w:eastAsia="仿宋" w:cs="仿宋"/>
          <w:color w:val="000000"/>
          <w:sz w:val="28"/>
          <w:szCs w:val="28"/>
        </w:rPr>
        <w:t>人，离退休</w:t>
      </w:r>
      <w:r>
        <w:rPr>
          <w:rFonts w:hint="eastAsia" w:ascii="仿宋" w:hAnsi="仿宋" w:eastAsia="仿宋" w:cs="仿宋"/>
          <w:color w:val="000000"/>
          <w:sz w:val="28"/>
          <w:szCs w:val="28"/>
          <w:lang w:val="en-US" w:eastAsia="zh-CN"/>
        </w:rPr>
        <w:t>13</w:t>
      </w:r>
      <w:r>
        <w:rPr>
          <w:rFonts w:hint="eastAsia" w:ascii="仿宋" w:hAnsi="仿宋" w:eastAsia="仿宋" w:cs="仿宋"/>
          <w:color w:val="000000"/>
          <w:sz w:val="28"/>
          <w:szCs w:val="28"/>
        </w:rPr>
        <w:t>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textAlignment w:val="auto"/>
        <w:rPr>
          <w:rFonts w:hint="eastAsia" w:ascii="仿宋" w:hAnsi="仿宋" w:eastAsia="仿宋" w:cs="仿宋"/>
          <w:color w:val="auto"/>
          <w:sz w:val="28"/>
          <w:szCs w:val="28"/>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Style w:val="8"/>
          <w:rFonts w:hint="eastAsia" w:ascii="仿宋" w:hAnsi="仿宋" w:eastAsia="仿宋" w:cs="仿宋"/>
          <w:i w:val="0"/>
          <w:caps w:val="0"/>
          <w:color w:val="auto"/>
          <w:spacing w:val="0"/>
          <w:sz w:val="28"/>
          <w:szCs w:val="28"/>
          <w:shd w:val="clear" w:color="auto"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1.坚持强化党的建设。从严落实党建责任。提高党建保障水平，加强团建。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2.持续推进作风建设。全面从严治党，提高依法治校、依法治教、依法执教的能力和水平，努力打造高质量的育人体系，建立健全高质量的管理体系。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 xml:space="preserve">3.加大教育改革力度。加强教学教研改革。深化教师管理制度改革，稳步实施“县管校聘”改革。坚持教育去行政化。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通城县</w:t>
      </w:r>
      <w:r>
        <w:rPr>
          <w:rFonts w:hint="eastAsia" w:ascii="仿宋" w:hAnsi="仿宋" w:eastAsia="仿宋" w:cs="仿宋"/>
          <w:b/>
          <w:bCs/>
          <w:color w:val="auto"/>
          <w:sz w:val="28"/>
          <w:szCs w:val="28"/>
          <w:lang w:eastAsia="zh-CN"/>
        </w:rPr>
        <w:t>石南中学20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石南中学20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795.14万元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795.14</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减少</w:t>
      </w:r>
      <w:r>
        <w:rPr>
          <w:rFonts w:hint="eastAsia" w:ascii="仿宋" w:hAnsi="仿宋" w:eastAsia="仿宋" w:cs="仿宋"/>
          <w:color w:val="auto"/>
          <w:sz w:val="28"/>
          <w:szCs w:val="28"/>
          <w:lang w:val="en-US" w:eastAsia="zh-CN"/>
        </w:rPr>
        <w:t>36.2万元</w:t>
      </w:r>
      <w:r>
        <w:rPr>
          <w:rFonts w:hint="eastAsia" w:ascii="仿宋" w:hAnsi="仿宋" w:eastAsia="仿宋" w:cs="仿宋"/>
          <w:color w:val="auto"/>
          <w:sz w:val="28"/>
          <w:szCs w:val="28"/>
        </w:rPr>
        <w:t>、减幅</w:t>
      </w:r>
      <w:r>
        <w:rPr>
          <w:rFonts w:hint="eastAsia" w:ascii="仿宋" w:hAnsi="仿宋" w:eastAsia="仿宋" w:cs="仿宋"/>
          <w:color w:val="auto"/>
          <w:sz w:val="28"/>
          <w:szCs w:val="28"/>
          <w:lang w:val="en-US" w:eastAsia="zh-CN"/>
        </w:rPr>
        <w:t>4.35</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减少</w:t>
      </w:r>
      <w:r>
        <w:rPr>
          <w:rFonts w:hint="eastAsia" w:ascii="仿宋" w:hAnsi="仿宋" w:eastAsia="仿宋" w:cs="仿宋"/>
          <w:color w:val="auto"/>
          <w:sz w:val="28"/>
          <w:szCs w:val="28"/>
          <w:lang w:val="en-US" w:eastAsia="zh-CN"/>
        </w:rPr>
        <w:t>36.2</w:t>
      </w:r>
      <w:r>
        <w:rPr>
          <w:rFonts w:hint="eastAsia" w:ascii="仿宋" w:hAnsi="仿宋" w:eastAsia="仿宋" w:cs="仿宋"/>
          <w:color w:val="auto"/>
          <w:sz w:val="28"/>
          <w:szCs w:val="28"/>
        </w:rPr>
        <w:t>万元，减幅</w:t>
      </w:r>
      <w:r>
        <w:rPr>
          <w:rFonts w:hint="eastAsia" w:ascii="仿宋" w:hAnsi="仿宋" w:eastAsia="仿宋" w:cs="仿宋"/>
          <w:color w:val="auto"/>
          <w:sz w:val="28"/>
          <w:szCs w:val="28"/>
          <w:lang w:val="en-US" w:eastAsia="zh-CN"/>
        </w:rPr>
        <w:t>4.35</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人员调动，经费减少。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石南中学20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795.14</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790.54</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99.42</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石南中学20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795.14</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691.55</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86.97</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石南中学20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790.54</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790.54</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减少</w:t>
      </w:r>
      <w:r>
        <w:rPr>
          <w:rFonts w:hint="eastAsia" w:ascii="仿宋" w:hAnsi="仿宋" w:eastAsia="仿宋" w:cs="仿宋"/>
          <w:color w:val="auto"/>
          <w:sz w:val="28"/>
          <w:szCs w:val="28"/>
          <w:lang w:val="en-US" w:eastAsia="zh-CN"/>
        </w:rPr>
        <w:t>40.8</w:t>
      </w:r>
      <w:r>
        <w:rPr>
          <w:rFonts w:hint="eastAsia" w:ascii="仿宋" w:hAnsi="仿宋" w:eastAsia="仿宋" w:cs="仿宋"/>
          <w:color w:val="auto"/>
          <w:sz w:val="28"/>
          <w:szCs w:val="28"/>
        </w:rPr>
        <w:t>万元，减幅</w:t>
      </w:r>
      <w:r>
        <w:rPr>
          <w:rFonts w:hint="eastAsia" w:ascii="仿宋" w:hAnsi="仿宋" w:eastAsia="仿宋" w:cs="仿宋"/>
          <w:color w:val="auto"/>
          <w:sz w:val="28"/>
          <w:szCs w:val="28"/>
          <w:lang w:val="en-US" w:eastAsia="zh-CN"/>
        </w:rPr>
        <w:t>4.91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减少</w:t>
      </w:r>
      <w:r>
        <w:rPr>
          <w:rFonts w:hint="eastAsia" w:ascii="仿宋" w:hAnsi="仿宋" w:eastAsia="仿宋" w:cs="仿宋"/>
          <w:color w:val="auto"/>
          <w:sz w:val="28"/>
          <w:szCs w:val="28"/>
          <w:lang w:val="en-US" w:eastAsia="zh-CN"/>
        </w:rPr>
        <w:t>40.8</w:t>
      </w:r>
      <w:r>
        <w:rPr>
          <w:rFonts w:hint="eastAsia" w:ascii="仿宋" w:hAnsi="仿宋" w:eastAsia="仿宋" w:cs="仿宋"/>
          <w:color w:val="auto"/>
          <w:sz w:val="28"/>
          <w:szCs w:val="28"/>
        </w:rPr>
        <w:t>万元，减幅</w:t>
      </w:r>
      <w:r>
        <w:rPr>
          <w:rFonts w:hint="eastAsia" w:ascii="仿宋" w:hAnsi="仿宋" w:eastAsia="仿宋" w:cs="仿宋"/>
          <w:color w:val="auto"/>
          <w:sz w:val="28"/>
          <w:szCs w:val="28"/>
          <w:lang w:val="en-US" w:eastAsia="zh-CN"/>
        </w:rPr>
        <w:t>4.91</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石南中学20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790.54</w:t>
      </w:r>
      <w:r>
        <w:rPr>
          <w:rFonts w:hint="eastAsia" w:ascii="仿宋" w:hAnsi="仿宋" w:eastAsia="仿宋" w:cs="仿宋"/>
          <w:color w:val="auto"/>
          <w:sz w:val="28"/>
          <w:szCs w:val="28"/>
        </w:rPr>
        <w:t>万元，比年初预算数减少</w:t>
      </w:r>
      <w:r>
        <w:rPr>
          <w:rFonts w:hint="eastAsia" w:ascii="仿宋" w:hAnsi="仿宋" w:eastAsia="仿宋" w:cs="仿宋"/>
          <w:color w:val="auto"/>
          <w:sz w:val="28"/>
          <w:szCs w:val="28"/>
          <w:lang w:val="en-US" w:eastAsia="zh-CN"/>
        </w:rPr>
        <w:t>14.36</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降低</w:t>
      </w:r>
      <w:r>
        <w:rPr>
          <w:rFonts w:hint="eastAsia" w:ascii="仿宋" w:hAnsi="仿宋" w:eastAsia="仿宋" w:cs="仿宋"/>
          <w:color w:val="auto"/>
          <w:sz w:val="28"/>
          <w:szCs w:val="28"/>
          <w:lang w:val="en-US" w:eastAsia="zh-CN"/>
        </w:rPr>
        <w:t>1.78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，减少的主要原因：人员和公用经费减少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691.55</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65.52</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8.24</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38.07</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4.79</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790.54</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177.63</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28.98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人员和公用经费支出增加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555.25万元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69.83</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40.25</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5.06</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90.04</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11.32</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石南中学20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0.55</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61.1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预算数的原因是:</w:t>
      </w:r>
      <w:r>
        <w:rPr>
          <w:rFonts w:hint="eastAsia" w:ascii="仿宋" w:hAnsi="仿宋" w:eastAsia="仿宋" w:cs="仿宋"/>
          <w:color w:val="auto"/>
          <w:sz w:val="28"/>
          <w:szCs w:val="28"/>
          <w:lang w:val="en-US" w:eastAsia="zh-CN"/>
        </w:rPr>
        <w:t>接待工作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比年初预算数增加0万元，增长0%。</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比年初预算数增加0 万元，增长0%。</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0.55</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比年初预算数减少0.35 万元，降低38.89%，降低主要原因：认真贯彻落实中央、省、市、县关于厉行节约的各项要求，进一步从严控制“三公经费”开支。</w:t>
      </w:r>
      <w:r>
        <w:rPr>
          <w:rFonts w:hint="eastAsia" w:ascii="仿宋" w:hAnsi="仿宋" w:eastAsia="仿宋" w:cs="仿宋"/>
          <w:color w:val="auto"/>
          <w:sz w:val="28"/>
          <w:szCs w:val="28"/>
        </w:rPr>
        <w:t>其中：国内公务接待支出</w:t>
      </w:r>
      <w:r>
        <w:rPr>
          <w:rFonts w:hint="eastAsia" w:ascii="仿宋" w:hAnsi="仿宋" w:eastAsia="仿宋" w:cs="仿宋"/>
          <w:color w:val="auto"/>
          <w:sz w:val="28"/>
          <w:szCs w:val="28"/>
          <w:lang w:val="en-US" w:eastAsia="zh-CN"/>
        </w:rPr>
        <w:t>0.55</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112</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rPr>
        <w:t>增加</w:t>
      </w:r>
      <w:r>
        <w:rPr>
          <w:rFonts w:hint="eastAsia" w:ascii="仿宋" w:hAnsi="仿宋" w:eastAsia="仿宋" w:cs="仿宋"/>
          <w:color w:val="auto"/>
          <w:sz w:val="28"/>
          <w:szCs w:val="28"/>
          <w:lang w:val="en-US" w:eastAsia="zh-CN"/>
        </w:rPr>
        <w:t>减少0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年度机关运行经费支出</w:t>
      </w:r>
      <w:r>
        <w:rPr>
          <w:rFonts w:hint="eastAsia" w:ascii="仿宋" w:hAnsi="仿宋" w:eastAsia="仿宋" w:cs="仿宋"/>
          <w:color w:val="auto"/>
          <w:sz w:val="28"/>
          <w:szCs w:val="28"/>
          <w:lang w:val="en-US" w:eastAsia="zh-CN"/>
        </w:rPr>
        <w:t>195.04</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年相比增加</w:t>
      </w:r>
      <w:r>
        <w:rPr>
          <w:rFonts w:hint="eastAsia" w:ascii="仿宋" w:hAnsi="仿宋" w:eastAsia="仿宋" w:cs="仿宋"/>
          <w:color w:val="auto"/>
          <w:sz w:val="28"/>
          <w:szCs w:val="28"/>
          <w:lang w:val="en-US" w:eastAsia="zh-CN"/>
        </w:rPr>
        <w:t>60.54</w:t>
      </w:r>
      <w:r>
        <w:rPr>
          <w:rFonts w:hint="eastAsia" w:ascii="仿宋" w:hAnsi="仿宋" w:eastAsia="仿宋" w:cs="仿宋"/>
          <w:color w:val="auto"/>
          <w:sz w:val="28"/>
          <w:szCs w:val="28"/>
        </w:rPr>
        <w:t>万元，增加的主要原因是:</w:t>
      </w:r>
      <w:r>
        <w:rPr>
          <w:rFonts w:hint="eastAsia" w:ascii="仿宋" w:hAnsi="仿宋" w:eastAsia="仿宋" w:cs="仿宋"/>
          <w:color w:val="auto"/>
          <w:sz w:val="28"/>
          <w:szCs w:val="28"/>
          <w:lang w:val="en-US" w:eastAsia="zh-CN"/>
        </w:rPr>
        <w:t>公用支出增加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33.84</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rPr>
        <w:t>万元、水费</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18</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万元、物业管理费</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6.69</w:t>
      </w:r>
      <w:r>
        <w:rPr>
          <w:rFonts w:hint="eastAsia" w:ascii="仿宋" w:hAnsi="仿宋" w:eastAsia="仿宋" w:cs="仿宋"/>
          <w:color w:val="auto"/>
          <w:sz w:val="28"/>
          <w:szCs w:val="28"/>
        </w:rPr>
        <w:t>万元，会议费</w:t>
      </w:r>
      <w:r>
        <w:rPr>
          <w:rFonts w:hint="eastAsia" w:ascii="仿宋" w:hAnsi="仿宋" w:eastAsia="仿宋" w:cs="仿宋"/>
          <w:color w:val="auto"/>
          <w:sz w:val="28"/>
          <w:szCs w:val="28"/>
          <w:lang w:val="en-US" w:eastAsia="zh-CN"/>
        </w:rPr>
        <w:t>1.69</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8.52</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0.55</w:t>
      </w:r>
      <w:r>
        <w:rPr>
          <w:rFonts w:hint="eastAsia" w:ascii="仿宋" w:hAnsi="仿宋" w:eastAsia="仿宋" w:cs="仿宋"/>
          <w:color w:val="auto"/>
          <w:sz w:val="28"/>
          <w:szCs w:val="28"/>
        </w:rPr>
        <w:t>万元，工会经费</w:t>
      </w:r>
      <w:r>
        <w:rPr>
          <w:rFonts w:hint="eastAsia" w:ascii="仿宋" w:hAnsi="仿宋" w:eastAsia="仿宋" w:cs="仿宋"/>
          <w:color w:val="auto"/>
          <w:sz w:val="28"/>
          <w:szCs w:val="28"/>
          <w:lang w:val="en-US" w:eastAsia="zh-CN"/>
        </w:rPr>
        <w:t>7.99</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万元，其他商品和服务支出</w:t>
      </w:r>
      <w:r>
        <w:rPr>
          <w:rFonts w:hint="eastAsia" w:ascii="仿宋" w:hAnsi="仿宋" w:eastAsia="仿宋" w:cs="仿宋"/>
          <w:color w:val="auto"/>
          <w:sz w:val="28"/>
          <w:szCs w:val="28"/>
          <w:lang w:val="en-US" w:eastAsia="zh-CN"/>
        </w:rPr>
        <w:t>6.06</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年度机关运行经费支出比年初预算数增加</w:t>
      </w:r>
      <w:r>
        <w:rPr>
          <w:rFonts w:hint="eastAsia" w:ascii="仿宋" w:hAnsi="仿宋" w:eastAsia="仿宋" w:cs="仿宋"/>
          <w:color w:val="auto"/>
          <w:sz w:val="28"/>
          <w:szCs w:val="28"/>
          <w:lang w:val="en-US" w:eastAsia="zh-CN"/>
        </w:rPr>
        <w:t>27</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39.13</w:t>
      </w:r>
      <w:r>
        <w:rPr>
          <w:rFonts w:hint="eastAsia" w:ascii="仿宋" w:hAnsi="仿宋" w:eastAsia="仿宋" w:cs="仿宋"/>
          <w:color w:val="auto"/>
          <w:sz w:val="28"/>
          <w:szCs w:val="28"/>
        </w:rPr>
        <w:t>%。主要原因是：办公设施设备购置经费增加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人员编制数量增加</w:t>
      </w:r>
      <w:r>
        <w:rPr>
          <w:rFonts w:hint="eastAsia" w:ascii="仿宋" w:hAnsi="仿宋" w:eastAsia="仿宋" w:cs="仿宋"/>
          <w:color w:val="auto"/>
          <w:sz w:val="28"/>
          <w:szCs w:val="28"/>
          <w:lang w:eastAsia="zh-CN"/>
        </w:rPr>
        <w:t>。</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年通城县</w:t>
      </w:r>
      <w:r>
        <w:rPr>
          <w:rFonts w:hint="eastAsia" w:ascii="仿宋" w:hAnsi="仿宋" w:eastAsia="仿宋" w:cs="仿宋"/>
          <w:color w:val="auto"/>
          <w:sz w:val="28"/>
          <w:szCs w:val="28"/>
          <w:lang w:eastAsia="zh-CN"/>
        </w:rPr>
        <w:t>石南中学</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万元，其中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政府采购货物支出</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年12月31日，通城县</w:t>
      </w:r>
      <w:r>
        <w:rPr>
          <w:rFonts w:hint="eastAsia" w:ascii="仿宋" w:hAnsi="仿宋" w:eastAsia="仿宋" w:cs="仿宋"/>
          <w:color w:val="auto"/>
          <w:sz w:val="28"/>
          <w:szCs w:val="28"/>
          <w:lang w:eastAsia="zh-CN"/>
        </w:rPr>
        <w:t>石南中学</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辆、执法执勤用车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辆、其他用车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台（套）；单位价值 100万元以上专用设备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根据预算绩效管理要求，通城县</w:t>
      </w:r>
      <w:r>
        <w:rPr>
          <w:rFonts w:hint="eastAsia" w:ascii="仿宋" w:hAnsi="仿宋" w:eastAsia="仿宋" w:cs="仿宋"/>
          <w:color w:val="auto"/>
          <w:sz w:val="28"/>
          <w:szCs w:val="28"/>
          <w:lang w:eastAsia="zh-CN"/>
        </w:rPr>
        <w:t>石南中学</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 xml:space="preserve">部门决算中项目绩效自评结果 </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我部门今年在县级部门决算中反映</w:t>
      </w:r>
      <w:r>
        <w:rPr>
          <w:rFonts w:hint="eastAsia" w:ascii="仿宋" w:hAnsi="仿宋" w:eastAsia="仿宋" w:cs="仿宋"/>
          <w:color w:val="000000"/>
          <w:sz w:val="28"/>
          <w:szCs w:val="28"/>
          <w:highlight w:val="none"/>
          <w:lang w:val="en-US" w:eastAsia="zh-CN"/>
        </w:rPr>
        <w:t>0</w:t>
      </w:r>
      <w:r>
        <w:rPr>
          <w:rFonts w:hint="eastAsia" w:ascii="仿宋" w:hAnsi="仿宋" w:eastAsia="仿宋" w:cs="仿宋"/>
          <w:color w:val="000000"/>
          <w:sz w:val="28"/>
          <w:szCs w:val="28"/>
          <w:highlight w:val="none"/>
        </w:rPr>
        <w:t>个项目绩效自评结果</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所有项目预算在局机关，由局机关进行项目自评</w:t>
      </w:r>
      <w:r>
        <w:rPr>
          <w:rFonts w:hint="eastAsia" w:ascii="仿宋" w:hAnsi="仿宋" w:eastAsia="仿宋" w:cs="仿宋"/>
          <w:color w:val="000000"/>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通城县</w:t>
      </w:r>
      <w:r>
        <w:rPr>
          <w:rFonts w:hint="eastAsia" w:ascii="仿宋" w:hAnsi="仿宋" w:eastAsia="仿宋" w:cs="仿宋"/>
          <w:b/>
          <w:bCs/>
          <w:color w:val="auto"/>
          <w:sz w:val="28"/>
          <w:szCs w:val="28"/>
          <w:lang w:eastAsia="zh-CN"/>
        </w:rPr>
        <w:t>石南中学20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2F89"/>
    <w:multiLevelType w:val="singleLevel"/>
    <w:tmpl w:val="9BFF2F89"/>
    <w:lvl w:ilvl="0" w:tentative="0">
      <w:start w:val="2"/>
      <w:numFmt w:val="chineseCounting"/>
      <w:suff w:val="nothing"/>
      <w:lvlText w:val="（%1）"/>
      <w:lvlJc w:val="left"/>
      <w:rPr>
        <w:rFonts w:hint="eastAsia" w:cs="Times New Roman"/>
      </w:rPr>
    </w:lvl>
  </w:abstractNum>
  <w:abstractNum w:abstractNumId="1">
    <w:nsid w:val="3B79835B"/>
    <w:multiLevelType w:val="singleLevel"/>
    <w:tmpl w:val="3B79835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noLineBreaksAfter w:lang="zh-CN" w:val="$([{£¥·‘“〈《「『【〔〖〝﹙﹛﹝＄（．［｛￡￥"/>
  <w:noLineBreaksBefore w:lang="zh-CN" w:val="!%),.:;&gt;?]}¢¨°·ˇˉ―‖’”…‰′″›℃∶、。〃〉》」』】〕〗〞︶︺︾﹀﹄﹚﹜﹞！＂％＇），．：；？］｀｜｝～￠"/>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NTI3ODQ5ZTg1NjQ2ODE3MGU2YzZhMmYwNjY5YTMifQ=="/>
  </w:docVars>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7A34388"/>
    <w:rsid w:val="0AC15253"/>
    <w:rsid w:val="0CAD39DF"/>
    <w:rsid w:val="0D496972"/>
    <w:rsid w:val="12722411"/>
    <w:rsid w:val="17D57727"/>
    <w:rsid w:val="1C9033B6"/>
    <w:rsid w:val="1DF83229"/>
    <w:rsid w:val="221D4684"/>
    <w:rsid w:val="240C4C9B"/>
    <w:rsid w:val="252533C6"/>
    <w:rsid w:val="2BBF0482"/>
    <w:rsid w:val="2E08741A"/>
    <w:rsid w:val="3B231466"/>
    <w:rsid w:val="3CE4661E"/>
    <w:rsid w:val="3E94641E"/>
    <w:rsid w:val="46930B4F"/>
    <w:rsid w:val="4795374B"/>
    <w:rsid w:val="4D1465D5"/>
    <w:rsid w:val="5A5A1F55"/>
    <w:rsid w:val="63C34202"/>
    <w:rsid w:val="63DE052E"/>
    <w:rsid w:val="644B3A0A"/>
    <w:rsid w:val="65190674"/>
    <w:rsid w:val="67894922"/>
    <w:rsid w:val="67D610E5"/>
    <w:rsid w:val="681F1ADC"/>
    <w:rsid w:val="682D17E6"/>
    <w:rsid w:val="6CEA3D08"/>
    <w:rsid w:val="71F2684D"/>
    <w:rsid w:val="754C1978"/>
    <w:rsid w:val="75D755E0"/>
    <w:rsid w:val="76D62E47"/>
    <w:rsid w:val="7BE87C8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3974</Words>
  <Characters>4353</Characters>
  <Lines>3</Lines>
  <Paragraphs>8</Paragraphs>
  <TotalTime>6</TotalTime>
  <ScaleCrop>false</ScaleCrop>
  <LinksUpToDate>false</LinksUpToDate>
  <CharactersWithSpaces>4376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2022-09-22T08:03:01Z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F43814BE61334F7894D91E14F4203F15</vt:lpwstr>
  </property>
</Properties>
</file>