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【通城县沙堆镇佘坊完小】</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通城县沙堆镇佘坊完小概况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通城县沙堆镇佘坊完小2021年部门决算情况说明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通城县沙堆镇佘坊完小2021年部门决算表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通城县沙堆镇佘坊完小概况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280" w:firstLineChars="100"/>
        <w:rPr>
          <w:rFonts w:ascii="仿宋" w:hAnsi="仿宋" w:eastAsia="仿宋" w:cs="仿宋"/>
          <w:sz w:val="28"/>
          <w:szCs w:val="28"/>
          <w:shd w:val="clear" w:color="auto" w:fill="FFFFFF"/>
        </w:rPr>
      </w:pPr>
      <w:r>
        <w:rPr>
          <w:rFonts w:hint="eastAsia" w:ascii="仿宋_GB2312" w:hAnsi="仿宋_GB2312" w:eastAsia="仿宋_GB2312" w:cs="仿宋_GB2312"/>
          <w:sz w:val="28"/>
          <w:szCs w:val="28"/>
        </w:rPr>
        <w:t>　</w:t>
      </w: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sz w:val="28"/>
          <w:szCs w:val="28"/>
        </w:rPr>
        <w:t>沙堆镇佘坊完小</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sz w:val="28"/>
          <w:szCs w:val="28"/>
        </w:rPr>
        <w:t>沙堆镇佘坊完小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通城县沙堆镇佘坊完小2021年部门决算情况说明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通城县沙堆镇佘坊完小2021年收入决算数141.54万元、支出决算数141.54万元，与上年相比，收入增加7.14万元</w:t>
      </w:r>
      <w:r>
        <w:rPr>
          <w:rFonts w:hint="eastAsia" w:ascii="仿宋" w:hAnsi="仿宋" w:eastAsia="仿宋" w:cs="仿宋"/>
          <w:sz w:val="28"/>
          <w:szCs w:val="28"/>
          <w:lang w:eastAsia="zh-CN"/>
        </w:rPr>
        <w:t>，</w:t>
      </w:r>
      <w:r>
        <w:rPr>
          <w:rFonts w:hint="eastAsia" w:ascii="仿宋" w:hAnsi="仿宋" w:eastAsia="仿宋" w:cs="仿宋"/>
          <w:sz w:val="28"/>
          <w:szCs w:val="28"/>
        </w:rPr>
        <w:t>增幅5%，支出增加7.14万元，增幅5%。主要原因是:</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通城县沙堆镇佘坊完小2021年收入决算141.54万元，其中：财政拨款收入141.54万元，占比100%。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通城县沙堆镇佘坊完小2021年支出决算141.54万元，其中：基本支出</w:t>
      </w:r>
      <w:r>
        <w:rPr>
          <w:rFonts w:hint="eastAsia" w:ascii="仿宋" w:hAnsi="仿宋" w:eastAsia="仿宋" w:cs="仿宋"/>
          <w:sz w:val="28"/>
          <w:szCs w:val="28"/>
          <w:lang w:val="en-US" w:eastAsia="zh-CN"/>
        </w:rPr>
        <w:t>105.2</w:t>
      </w:r>
      <w:r>
        <w:rPr>
          <w:rFonts w:hint="eastAsia" w:ascii="仿宋" w:hAnsi="仿宋" w:eastAsia="仿宋" w:cs="仿宋"/>
          <w:sz w:val="28"/>
          <w:szCs w:val="28"/>
        </w:rPr>
        <w:t>万元，占支出总额的</w:t>
      </w:r>
      <w:r>
        <w:rPr>
          <w:rFonts w:hint="eastAsia" w:ascii="仿宋" w:hAnsi="仿宋" w:eastAsia="仿宋" w:cs="仿宋"/>
          <w:sz w:val="28"/>
          <w:szCs w:val="28"/>
          <w:lang w:val="en-US" w:eastAsia="zh-CN"/>
        </w:rPr>
        <w:t>74.33</w:t>
      </w:r>
      <w:r>
        <w:rPr>
          <w:rFonts w:hint="eastAsia" w:ascii="仿宋" w:hAnsi="仿宋" w:eastAsia="仿宋" w:cs="仿宋"/>
          <w:sz w:val="28"/>
          <w:szCs w:val="28"/>
        </w:rPr>
        <w:t>%；项目支出36.34万元，占支出总额的</w:t>
      </w:r>
      <w:r>
        <w:rPr>
          <w:rFonts w:hint="eastAsia" w:ascii="仿宋" w:hAnsi="仿宋" w:eastAsia="仿宋" w:cs="仿宋"/>
          <w:sz w:val="28"/>
          <w:szCs w:val="28"/>
          <w:lang w:val="en-US" w:eastAsia="zh-CN"/>
        </w:rPr>
        <w:t>25.67</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通城县沙堆镇佘坊完小2021年财政拨款收入决算数141.54万元、支出决算数141.54万元。与上年相比，财政拨款收入增加7.14万元，增幅5%。支出增加7.14万元，增幅5%。</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通城县沙堆镇佘坊完小2021年财政拨款支出141.54万元，比年初预算数增加7.14万元，增长5%，增加的主要原因：</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其中：基本支出105.2万元，项目支出36.34万元；主要用于以下方面：一般公共服务（类）支出120.09万元，占总支出的84.8%；社会保障和就业支出12.73万元，占总支出的9%；住房保障支出8.72万元，占总支出的6.2%。</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2021年财政拨款基本支出141.54万元，比年初预算数增加7.14万元，增长5%，增加的主要原因：人员增加，学校公用经费增长。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其中：工资福利支出81.89万元，占总支出的57.9%；对个人和家庭的补助支出1.75万元，占总支出的1.2%；商品和服务支出19.51万元，占总支出的13.8%；资本性支出2.05万元，占总支出的1.4%。</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通城县沙堆镇佘坊完小2021年“三公”经费财政拨款支出为0.25万元，完成年初预算为0.3万元的83%。少于预算数的原因是: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2、本单位公务用车保有量0辆，公务用车购置及运行维护费0万元。比年初预算数增加0 万元，增长0%，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0.25万元，包括单位按规定开支的各类公务接待（含外宾接待）支出。比年初预算数减少0.05万元，降低16.7%，减少主要原因：公务用车改革和认真贯彻落实中央、省、市、县关于厉行节约的各项要求，进一步从严控制“三公经费”开支。其中：教育系统国内公务接待支出0</w:t>
      </w:r>
      <w:r>
        <w:rPr>
          <w:rFonts w:hint="eastAsia" w:ascii="仿宋" w:hAnsi="仿宋" w:eastAsia="仿宋" w:cs="仿宋"/>
          <w:sz w:val="28"/>
          <w:szCs w:val="28"/>
          <w:lang w:val="en-US" w:eastAsia="zh-CN"/>
        </w:rPr>
        <w:t>.25</w:t>
      </w:r>
      <w:r>
        <w:rPr>
          <w:rFonts w:hint="eastAsia" w:ascii="仿宋" w:hAnsi="仿宋" w:eastAsia="仿宋" w:cs="仿宋"/>
          <w:sz w:val="28"/>
          <w:szCs w:val="28"/>
        </w:rPr>
        <w:t>万元，接待</w:t>
      </w:r>
      <w:r>
        <w:rPr>
          <w:rFonts w:hint="eastAsia" w:ascii="仿宋" w:hAnsi="仿宋" w:eastAsia="仿宋" w:cs="仿宋"/>
          <w:sz w:val="28"/>
          <w:szCs w:val="28"/>
          <w:lang w:val="en-US" w:eastAsia="zh-CN"/>
        </w:rPr>
        <w:t>6</w:t>
      </w:r>
      <w:r>
        <w:rPr>
          <w:rFonts w:hint="eastAsia" w:ascii="仿宋" w:hAnsi="仿宋" w:eastAsia="仿宋" w:cs="仿宋"/>
          <w:sz w:val="28"/>
          <w:szCs w:val="28"/>
        </w:rPr>
        <w:t>批次、</w:t>
      </w:r>
      <w:r>
        <w:rPr>
          <w:rFonts w:hint="eastAsia" w:ascii="仿宋" w:hAnsi="仿宋" w:eastAsia="仿宋" w:cs="仿宋"/>
          <w:sz w:val="28"/>
          <w:szCs w:val="28"/>
          <w:lang w:val="en-US" w:eastAsia="zh-CN"/>
        </w:rPr>
        <w:t>5</w:t>
      </w:r>
      <w:r>
        <w:rPr>
          <w:rFonts w:hint="eastAsia" w:ascii="仿宋" w:hAnsi="仿宋" w:eastAsia="仿宋" w:cs="仿宋"/>
          <w:sz w:val="28"/>
          <w:szCs w:val="28"/>
        </w:rPr>
        <w:t>0人次。外事接待支出0万元，接待0批次、0人次。与上年相比减少0.05万元。主要是因为制定了严格的财务管理制度，压缩不必要的接待，控制接待标准，坚持勤俭节约的作风。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本部门2021年度运行经费支（公用经费）出21.56万元，与上年相比减少12.3万元，减少的主要原因是:严格落实中央八项规定，反对浪费，压缩办公经费。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3.89万元、印刷费1.39万元、咨询费0万元、水费0.79万元，电费1.2万元，邮电费0.26万元，物业管理费4.37万元，差旅费0.11万元、维修（护）费2.69万元，租赁费0万元，会议费0.34万元，培训费0.32万元，公务招待费0.1万元，专用材料费0.18万元，劳务费1.28万元，委托业务费0.12万元，福利费0.05万元，公务用车运行维护费0万元，其他交通费用0.46万元， 税金及附加费用0万元，其他商品和服务支出0.16万元。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2021年度学校运行经费支出比年初预算数增加0.3万元，增长1.5%。主要原因是：办公设施设备购置经费增加，资产运行维护支出增加。</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2021年通城县沙堆镇佘坊完小政府采购支出总额0.8万元，其中： 政府采购货物支出0.8万元、政府采购工程支出0万元、政府采购服务支出0万元。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截至2021年12月31日，通城县沙堆镇佘坊完小共有车辆0辆，其中，主要领导干部用车0辆、机要通信用车0辆、应急保障用车0辆、执法执勤用车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根据预算绩效管理要求，通城县沙堆镇佘坊完小组织对2021年度一般公共预算项目支出全面开展绩效自评，共涉及项目</w:t>
      </w:r>
      <w:r>
        <w:rPr>
          <w:rFonts w:hint="eastAsia" w:ascii="仿宋" w:hAnsi="仿宋" w:eastAsia="仿宋" w:cs="仿宋"/>
          <w:sz w:val="28"/>
          <w:szCs w:val="28"/>
          <w:lang w:val="en-US" w:eastAsia="zh-CN"/>
        </w:rPr>
        <w:t>0</w:t>
      </w:r>
      <w:r>
        <w:rPr>
          <w:rFonts w:hint="eastAsia" w:ascii="仿宋" w:hAnsi="仿宋" w:eastAsia="仿宋" w:cs="仿宋"/>
          <w:sz w:val="28"/>
          <w:szCs w:val="28"/>
        </w:rPr>
        <w:t>个，资金</w:t>
      </w:r>
      <w:r>
        <w:rPr>
          <w:rFonts w:hint="eastAsia" w:ascii="仿宋" w:hAnsi="仿宋" w:eastAsia="仿宋" w:cs="仿宋"/>
          <w:sz w:val="28"/>
          <w:szCs w:val="28"/>
          <w:lang w:val="en-US" w:eastAsia="zh-CN"/>
        </w:rPr>
        <w:t>0</w:t>
      </w:r>
      <w:r>
        <w:rPr>
          <w:rFonts w:hint="eastAsia" w:ascii="仿宋" w:hAnsi="仿宋" w:eastAsia="仿宋" w:cs="仿宋"/>
          <w:sz w:val="28"/>
          <w:szCs w:val="28"/>
        </w:rPr>
        <w:t>万元，占一般公共预算项目支出总额的</w:t>
      </w:r>
      <w:r>
        <w:rPr>
          <w:rFonts w:hint="eastAsia" w:ascii="仿宋" w:hAnsi="仿宋" w:eastAsia="仿宋" w:cs="仿宋"/>
          <w:sz w:val="28"/>
          <w:szCs w:val="28"/>
          <w:lang w:val="en-US" w:eastAsia="zh-CN"/>
        </w:rPr>
        <w:t>0</w:t>
      </w:r>
      <w:r>
        <w:rPr>
          <w:rFonts w:hint="eastAsia" w:ascii="仿宋" w:hAnsi="仿宋" w:eastAsia="仿宋" w:cs="仿宋"/>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第四部分通城县沙堆镇佘坊完小2021年部门决算公开表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cwMzhkODhjMjgxMzdiZGU3ZTI4NWI1YjY3MTI2ODUifQ=="/>
  </w:docVars>
  <w:rsids>
    <w:rsidRoot w:val="00D31D50"/>
    <w:rsid w:val="00055702"/>
    <w:rsid w:val="000752B6"/>
    <w:rsid w:val="000B0D9F"/>
    <w:rsid w:val="00130E84"/>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55CF2"/>
    <w:rsid w:val="00472CE1"/>
    <w:rsid w:val="004952F4"/>
    <w:rsid w:val="0054610C"/>
    <w:rsid w:val="00595177"/>
    <w:rsid w:val="005A33B5"/>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A15CB"/>
    <w:rsid w:val="00CB0807"/>
    <w:rsid w:val="00CC7743"/>
    <w:rsid w:val="00D31D50"/>
    <w:rsid w:val="00D40BE9"/>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BDB445F"/>
    <w:rsid w:val="0CAD39DF"/>
    <w:rsid w:val="12722411"/>
    <w:rsid w:val="150E58DF"/>
    <w:rsid w:val="15AB6832"/>
    <w:rsid w:val="17023B13"/>
    <w:rsid w:val="17602EFE"/>
    <w:rsid w:val="1BDB3886"/>
    <w:rsid w:val="1CC932F4"/>
    <w:rsid w:val="1DF83229"/>
    <w:rsid w:val="1E672DC4"/>
    <w:rsid w:val="217B7E3F"/>
    <w:rsid w:val="221D4684"/>
    <w:rsid w:val="240C4C9B"/>
    <w:rsid w:val="245B6282"/>
    <w:rsid w:val="252533C6"/>
    <w:rsid w:val="27083457"/>
    <w:rsid w:val="29A910C4"/>
    <w:rsid w:val="2E08741A"/>
    <w:rsid w:val="31830EA1"/>
    <w:rsid w:val="31BB2DB3"/>
    <w:rsid w:val="330B0DB6"/>
    <w:rsid w:val="34A26256"/>
    <w:rsid w:val="393323A7"/>
    <w:rsid w:val="3B16269D"/>
    <w:rsid w:val="3C815162"/>
    <w:rsid w:val="3CBE5D9E"/>
    <w:rsid w:val="3CE4661E"/>
    <w:rsid w:val="3E94641E"/>
    <w:rsid w:val="445A3BA3"/>
    <w:rsid w:val="450D5E90"/>
    <w:rsid w:val="46930B4F"/>
    <w:rsid w:val="4795374B"/>
    <w:rsid w:val="493D7C60"/>
    <w:rsid w:val="498D4584"/>
    <w:rsid w:val="4C9B2F61"/>
    <w:rsid w:val="4D1465D5"/>
    <w:rsid w:val="4EE45114"/>
    <w:rsid w:val="543A313C"/>
    <w:rsid w:val="547E7F44"/>
    <w:rsid w:val="56E74241"/>
    <w:rsid w:val="59B93C0A"/>
    <w:rsid w:val="5A5A1F55"/>
    <w:rsid w:val="5D34570A"/>
    <w:rsid w:val="5DA80537"/>
    <w:rsid w:val="5DDF5CFF"/>
    <w:rsid w:val="5DE17571"/>
    <w:rsid w:val="5EFA28BD"/>
    <w:rsid w:val="5F3934FB"/>
    <w:rsid w:val="5F636244"/>
    <w:rsid w:val="60A043F3"/>
    <w:rsid w:val="610619ED"/>
    <w:rsid w:val="622D55F9"/>
    <w:rsid w:val="63C34202"/>
    <w:rsid w:val="63DE052E"/>
    <w:rsid w:val="63E52F96"/>
    <w:rsid w:val="644B3A0A"/>
    <w:rsid w:val="65030D78"/>
    <w:rsid w:val="65190674"/>
    <w:rsid w:val="67084EFB"/>
    <w:rsid w:val="67894922"/>
    <w:rsid w:val="67B7762A"/>
    <w:rsid w:val="67D610E5"/>
    <w:rsid w:val="681F1ADC"/>
    <w:rsid w:val="682D17E6"/>
    <w:rsid w:val="6C121946"/>
    <w:rsid w:val="6CEA3D08"/>
    <w:rsid w:val="6CEF75C1"/>
    <w:rsid w:val="70E42A52"/>
    <w:rsid w:val="71CD6C87"/>
    <w:rsid w:val="71F2684D"/>
    <w:rsid w:val="72404ED3"/>
    <w:rsid w:val="73800C79"/>
    <w:rsid w:val="739C5638"/>
    <w:rsid w:val="73E73B43"/>
    <w:rsid w:val="73E966D5"/>
    <w:rsid w:val="7499132C"/>
    <w:rsid w:val="74E46A4D"/>
    <w:rsid w:val="754C1978"/>
    <w:rsid w:val="768F319E"/>
    <w:rsid w:val="76D62E47"/>
    <w:rsid w:val="77AA2CD6"/>
    <w:rsid w:val="7BE87C8D"/>
    <w:rsid w:val="7C8D54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634</Words>
  <Characters>3616</Characters>
  <Lines>30</Lines>
  <Paragraphs>8</Paragraphs>
  <TotalTime>1</TotalTime>
  <ScaleCrop>false</ScaleCrop>
  <LinksUpToDate>false</LinksUpToDate>
  <CharactersWithSpaces>4242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2022-09-23T01:03:31Z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EA72CB929E454B6EBCCF6C6A7E18B06D</vt:lpwstr>
  </property>
</Properties>
</file>