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【通城县沙堆中心完小】</w:t>
      </w:r>
      <w:r>
        <w:rPr>
          <w:rFonts w:hint="eastAsia" w:ascii="新宋体" w:hAnsi="新宋体" w:eastAsia="新宋体" w:cs="新宋体"/>
          <w:sz w:val="32"/>
          <w:szCs w:val="32"/>
        </w:rPr>
        <w:t>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通城县沙堆中心完小概况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bCs/>
          <w:sz w:val="28"/>
          <w:szCs w:val="28"/>
        </w:rPr>
      </w:pPr>
      <w:r>
        <w:rPr>
          <w:rFonts w:hint="eastAsia" w:ascii="仿宋" w:hAnsi="仿宋" w:eastAsia="仿宋" w:cs="仿宋"/>
          <w:sz w:val="28"/>
          <w:szCs w:val="28"/>
        </w:rPr>
        <w:t>三、</w:t>
      </w:r>
      <w:r>
        <w:rPr>
          <w:rStyle w:val="8"/>
          <w:rFonts w:hint="eastAsia" w:ascii="仿宋" w:hAnsi="仿宋" w:eastAsia="仿宋" w:cs="仿宋"/>
          <w:b w:val="0"/>
          <w:bCs/>
          <w:sz w:val="28"/>
          <w:szCs w:val="28"/>
          <w:shd w:val="clear" w:color="auto" w:fill="FFFFFF"/>
        </w:rPr>
        <w:t>年度主要工作任务及目标</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通城县沙堆中心完小2021年部门决算情况说明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通城县沙堆中心完小2021年部门决算表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p>
    <w:p>
      <w:pPr>
        <w:ind w:firstLine="560" w:firstLineChars="200"/>
        <w:rPr>
          <w:rFonts w:ascii="仿宋" w:hAnsi="仿宋" w:eastAsia="仿宋" w:cs="仿宋"/>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通城县沙堆中心完小概况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sz w:val="28"/>
          <w:szCs w:val="28"/>
        </w:rPr>
        <w:t>沙堆中心完小</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sz w:val="28"/>
          <w:szCs w:val="28"/>
        </w:rPr>
        <w:t>沙堆中心完小</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45</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45</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29</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通城县沙堆中心完小2021年部门决算情况说明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通城县沙堆中心完小2021年收入决算数659.64万元、支出决算数659.64万元，与上年相比，收入减少26.86万元、减幅3.9%，支出减少26.86万元，减幅3.9%。主要原因是:</w:t>
      </w:r>
      <w:r>
        <w:rPr>
          <w:rFonts w:hint="eastAsia" w:ascii="仿宋" w:hAnsi="仿宋" w:eastAsia="仿宋" w:cs="仿宋"/>
          <w:sz w:val="28"/>
          <w:szCs w:val="28"/>
          <w:lang w:val="en-US" w:eastAsia="zh-CN"/>
        </w:rPr>
        <w:t>按要求压缩了</w:t>
      </w:r>
      <w:r>
        <w:rPr>
          <w:rFonts w:hint="eastAsia" w:ascii="仿宋" w:hAnsi="仿宋" w:eastAsia="仿宋" w:cs="仿宋"/>
          <w:sz w:val="28"/>
          <w:szCs w:val="28"/>
        </w:rPr>
        <w:t>公用经费</w:t>
      </w:r>
      <w:r>
        <w:rPr>
          <w:rFonts w:hint="eastAsia" w:ascii="仿宋" w:hAnsi="仿宋" w:eastAsia="仿宋" w:cs="仿宋"/>
          <w:sz w:val="28"/>
          <w:szCs w:val="28"/>
          <w:lang w:val="en-US" w:eastAsia="zh-CN"/>
        </w:rPr>
        <w:t>开支。</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通城县沙堆中心完小2021年收入决算659.64万元，其中：财政拨款收入659.64万元，占比100%。</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通城县沙堆中心完小2021年支出决算659.64万元，其中：基本支出659.64万元，占支出总额的100%；项目支出0万元，占支出总额的0%。</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通城县沙堆中心完小2021年财政拨款收入决算数659.64万元、支出决算数659.64万元。与上年相比，财政拨款收入减少26.84万元，减幅3.9%。支出减少26.84万元，减幅3.9%。</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通城县沙堆中心完小2021年财政拨款支出659.64万元，比年初预算数增加0万元，增长0%</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659.64万元，项目支出659.64万元；主要用于以下方面：一般公共服务（类）支出489.87万元，占总支出的74.3%；社会保障和就业支出100.95万元，占总支出的15.3%；住房保障支出68.82万元，占总支出的10.4%。</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2021年财政拨款基本支出659.64万元，比年初预算数增加62.94万元，增长10.5%，增加的主要原因：</w:t>
      </w:r>
      <w:r>
        <w:rPr>
          <w:rFonts w:hint="eastAsia" w:ascii="仿宋" w:hAnsi="仿宋" w:eastAsia="仿宋" w:cs="仿宋"/>
          <w:sz w:val="28"/>
          <w:szCs w:val="28"/>
          <w:lang w:val="en-US" w:eastAsia="zh-CN"/>
        </w:rPr>
        <w:t>人员工资福利支出增长、</w:t>
      </w:r>
      <w:r>
        <w:rPr>
          <w:rFonts w:hint="eastAsia" w:ascii="仿宋" w:hAnsi="仿宋" w:eastAsia="仿宋" w:cs="仿宋"/>
          <w:sz w:val="28"/>
          <w:szCs w:val="28"/>
        </w:rPr>
        <w:t>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其中：工资福利支出542.09万元，占总支出的82%；对个人和家庭的补助支出6.82万元，占总支出的1%；商品和服务支出81.81万元，占总支出的12.9%；资本性支出26.55万元，占总支出的4%。</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通城县沙堆中心完小2021年“三公”经费财政拨款支出为0.71万元，完成年初预算为1万元的71%。少于预算数的原因是: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2、本单位公务用车保有量0辆，公务用车购置及运行维护费0万元。比年初预算数增加0 万元，增长0%，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0.71万元，包括单位按规定开支的各类公务接待（含外宾接待）支出。比年初预算数减少0.29万元，降低29%，减少主要原因：公务用车改革和认真贯彻落实中央、省、市、县关于厉行节约的各项要求，进一步从严控制“三公经费”开支。其中：教育系统国内公务接待支出0.71万元，接待</w:t>
      </w:r>
      <w:r>
        <w:rPr>
          <w:rFonts w:hint="eastAsia" w:ascii="仿宋" w:hAnsi="仿宋" w:eastAsia="仿宋" w:cs="仿宋"/>
          <w:sz w:val="28"/>
          <w:szCs w:val="28"/>
          <w:lang w:val="en-US" w:eastAsia="zh-CN"/>
        </w:rPr>
        <w:t>17</w:t>
      </w:r>
      <w:r>
        <w:rPr>
          <w:rFonts w:hint="eastAsia" w:ascii="仿宋" w:hAnsi="仿宋" w:eastAsia="仿宋" w:cs="仿宋"/>
          <w:sz w:val="28"/>
          <w:szCs w:val="28"/>
        </w:rPr>
        <w:t>批次、</w:t>
      </w:r>
      <w:r>
        <w:rPr>
          <w:rFonts w:hint="eastAsia" w:ascii="仿宋" w:hAnsi="仿宋" w:eastAsia="仿宋" w:cs="仿宋"/>
          <w:sz w:val="28"/>
          <w:szCs w:val="28"/>
          <w:lang w:val="en-US" w:eastAsia="zh-CN"/>
        </w:rPr>
        <w:t>142</w:t>
      </w:r>
      <w:r>
        <w:rPr>
          <w:rFonts w:hint="eastAsia" w:ascii="仿宋" w:hAnsi="仿宋" w:eastAsia="仿宋" w:cs="仿宋"/>
          <w:sz w:val="28"/>
          <w:szCs w:val="28"/>
        </w:rPr>
        <w:t>人次。外事接待支出0万元，接待0批次、0人次。主要是因为制定了严格的财务管理制度，压缩不必要的接待，控制接待标准，坚持勤俭节约的作风。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本部门2021年度运行经费支（公用经费）出110.74万元，与上年相比增加9.9万元。</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11.37万元、印刷费7.81万元、咨询费0.19万元、水费2.78万元，电费5.77万元，邮电费0.75万元，物业管理费18.73万元，差旅费0万元、维修（护）费13.01万元，租赁费0.16万元，会议费1.92万元，培训费0.78万元，公务招待费0.75万元，专用材料费2.92万元，劳务费3.38万元，委托业务费0.15万元，福利费0万元，公务用车运行维护费0万元，其他交通费用0.14万元， 税金及附加费用0.3万元，其他商品和服务支出1.96万元。</w:t>
      </w:r>
    </w:p>
    <w:p>
      <w:pPr>
        <w:ind w:firstLine="560" w:firstLineChars="200"/>
        <w:rPr>
          <w:rFonts w:ascii="仿宋" w:hAnsi="仿宋" w:eastAsia="仿宋" w:cs="仿宋"/>
          <w:sz w:val="28"/>
          <w:szCs w:val="28"/>
        </w:rPr>
      </w:pPr>
      <w:r>
        <w:rPr>
          <w:rFonts w:hint="eastAsia" w:ascii="仿宋" w:hAnsi="仿宋" w:eastAsia="仿宋" w:cs="仿宋"/>
          <w:sz w:val="28"/>
          <w:szCs w:val="28"/>
        </w:rPr>
        <w:t>2021年度学校运行经费支出比年初预算数增加3.4万元，增长3.2%。主要原因是：办公设施设备购置经费增加，资产运行维护支出增加。</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2021年通城县沙堆中心完小政府采购支出总额</w:t>
      </w:r>
      <w:r>
        <w:rPr>
          <w:rFonts w:hint="eastAsia" w:ascii="仿宋" w:hAnsi="仿宋" w:eastAsia="仿宋" w:cs="仿宋"/>
          <w:sz w:val="28"/>
          <w:szCs w:val="28"/>
          <w:lang w:val="en-US" w:eastAsia="zh-CN"/>
        </w:rPr>
        <w:t>3</w:t>
      </w:r>
      <w:r>
        <w:rPr>
          <w:rFonts w:hint="eastAsia" w:ascii="仿宋" w:hAnsi="仿宋" w:eastAsia="仿宋" w:cs="仿宋"/>
          <w:sz w:val="28"/>
          <w:szCs w:val="28"/>
        </w:rPr>
        <w:t>.2万元，其中： 政府采购货物支出</w:t>
      </w:r>
      <w:r>
        <w:rPr>
          <w:rFonts w:hint="eastAsia" w:ascii="仿宋" w:hAnsi="仿宋" w:eastAsia="仿宋" w:cs="仿宋"/>
          <w:sz w:val="28"/>
          <w:szCs w:val="28"/>
          <w:lang w:val="en-US" w:eastAsia="zh-CN"/>
        </w:rPr>
        <w:t>3</w:t>
      </w:r>
      <w:r>
        <w:rPr>
          <w:rFonts w:hint="eastAsia" w:ascii="仿宋" w:hAnsi="仿宋" w:eastAsia="仿宋" w:cs="仿宋"/>
          <w:sz w:val="28"/>
          <w:szCs w:val="28"/>
        </w:rPr>
        <w:t>.2万元、政府采购工程支出0万元、政府采购服务支出0万元。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截至2021年12月31日，通城县沙堆中心完小共有车辆0辆，其中，主要领导干部用车0辆、机要通信用车0辆、应急保障用车0辆、执法执勤用车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根据预算绩效管理要求，通城县沙堆中心完小组织对2021年度一般公共预算项目支出全面开展绩效自评，共涉及项目</w:t>
      </w:r>
      <w:r>
        <w:rPr>
          <w:rFonts w:hint="eastAsia" w:ascii="仿宋" w:hAnsi="仿宋" w:eastAsia="仿宋" w:cs="仿宋"/>
          <w:sz w:val="28"/>
          <w:szCs w:val="28"/>
          <w:lang w:val="en-US" w:eastAsia="zh-CN"/>
        </w:rPr>
        <w:t>0</w:t>
      </w:r>
      <w:r>
        <w:rPr>
          <w:rFonts w:hint="eastAsia" w:ascii="仿宋" w:hAnsi="仿宋" w:eastAsia="仿宋" w:cs="仿宋"/>
          <w:sz w:val="28"/>
          <w:szCs w:val="28"/>
        </w:rPr>
        <w:t>个，资金</w:t>
      </w:r>
      <w:r>
        <w:rPr>
          <w:rFonts w:hint="eastAsia" w:ascii="仿宋" w:hAnsi="仿宋" w:eastAsia="仿宋" w:cs="仿宋"/>
          <w:sz w:val="28"/>
          <w:szCs w:val="28"/>
          <w:lang w:val="en-US" w:eastAsia="zh-CN"/>
        </w:rPr>
        <w:t>0</w:t>
      </w:r>
      <w:r>
        <w:rPr>
          <w:rFonts w:hint="eastAsia" w:ascii="仿宋" w:hAnsi="仿宋" w:eastAsia="仿宋" w:cs="仿宋"/>
          <w:sz w:val="28"/>
          <w:szCs w:val="28"/>
        </w:rPr>
        <w:t>万元，占一般公共预算项目支出总额的</w:t>
      </w:r>
      <w:r>
        <w:rPr>
          <w:rFonts w:hint="eastAsia" w:ascii="仿宋" w:hAnsi="仿宋" w:eastAsia="仿宋" w:cs="仿宋"/>
          <w:sz w:val="28"/>
          <w:szCs w:val="28"/>
          <w:lang w:val="en-US" w:eastAsia="zh-CN"/>
        </w:rPr>
        <w:t>0</w:t>
      </w:r>
      <w:r>
        <w:rPr>
          <w:rFonts w:hint="eastAsia" w:ascii="仿宋" w:hAnsi="仿宋" w:eastAsia="仿宋" w:cs="仿宋"/>
          <w:sz w:val="28"/>
          <w:szCs w:val="28"/>
        </w:rPr>
        <w:t>％。</w:t>
      </w:r>
      <w:bookmarkStart w:id="0" w:name="_GoBack"/>
      <w:bookmarkEnd w:id="0"/>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ind w:firstLine="560" w:firstLineChars="200"/>
        <w:rPr>
          <w:rFonts w:hint="eastAsia"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第四部分通城县沙堆中心完小2021年部门决算公开表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g4NDdhY2M0ZGRjYmY3Y2JiOWM2M2YxZGY5M2NlY2IifQ=="/>
  </w:docVars>
  <w:rsids>
    <w:rsidRoot w:val="00D31D50"/>
    <w:rsid w:val="00055702"/>
    <w:rsid w:val="000752B6"/>
    <w:rsid w:val="000B0D9F"/>
    <w:rsid w:val="00130E84"/>
    <w:rsid w:val="00142500"/>
    <w:rsid w:val="00163F86"/>
    <w:rsid w:val="001B6515"/>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25B21"/>
    <w:rsid w:val="00830B38"/>
    <w:rsid w:val="0084774B"/>
    <w:rsid w:val="00884912"/>
    <w:rsid w:val="008B7726"/>
    <w:rsid w:val="008C7615"/>
    <w:rsid w:val="00980BA8"/>
    <w:rsid w:val="009B18E6"/>
    <w:rsid w:val="009F445D"/>
    <w:rsid w:val="00A01854"/>
    <w:rsid w:val="00A27E47"/>
    <w:rsid w:val="00A47EE4"/>
    <w:rsid w:val="00A53175"/>
    <w:rsid w:val="00B402FC"/>
    <w:rsid w:val="00BE0D05"/>
    <w:rsid w:val="00CA15CB"/>
    <w:rsid w:val="00CB0807"/>
    <w:rsid w:val="00CC7743"/>
    <w:rsid w:val="00D31D50"/>
    <w:rsid w:val="00D40BE9"/>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4C1D22"/>
    <w:rsid w:val="0AC15253"/>
    <w:rsid w:val="0BB96A09"/>
    <w:rsid w:val="0CAD39DF"/>
    <w:rsid w:val="12722411"/>
    <w:rsid w:val="15AB6832"/>
    <w:rsid w:val="18E65F80"/>
    <w:rsid w:val="1BDB3886"/>
    <w:rsid w:val="1DF83229"/>
    <w:rsid w:val="1E9F60AE"/>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43A313C"/>
    <w:rsid w:val="56E74241"/>
    <w:rsid w:val="59B93C0A"/>
    <w:rsid w:val="5A5A1F55"/>
    <w:rsid w:val="5B8D40A3"/>
    <w:rsid w:val="5D34570A"/>
    <w:rsid w:val="5D9B27A5"/>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627</Words>
  <Characters>3577</Characters>
  <Lines>29</Lines>
  <Paragraphs>8</Paragraphs>
  <TotalTime>3</TotalTime>
  <ScaleCrop>false</ScaleCrop>
  <LinksUpToDate>false</LinksUpToDate>
  <CharactersWithSpaces>4196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2022-09-23T01:04:43Z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