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润田小学20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280" w:firstLineChars="1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rPr>
        <w:t>核定的行政编制</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445.42万元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13.61万元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13.61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401.08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90.05</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44.33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13.61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13.61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2.96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445.42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180.01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67.82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401.08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44.33</w:t>
      </w:r>
      <w:r>
        <w:rPr>
          <w:rFonts w:hint="eastAsia" w:ascii="仿宋" w:hAnsi="仿宋" w:eastAsia="仿宋" w:cs="仿宋"/>
          <w:color w:val="auto"/>
          <w:sz w:val="28"/>
          <w:szCs w:val="28"/>
        </w:rPr>
        <w:t>万元；主要用于以下方面：</w:t>
      </w:r>
      <w:r>
        <w:rPr>
          <w:rFonts w:hint="eastAsia" w:ascii="仿宋" w:hAnsi="仿宋" w:eastAsia="仿宋" w:cs="仿宋"/>
          <w:color w:val="auto"/>
          <w:sz w:val="28"/>
          <w:szCs w:val="28"/>
          <w:lang w:eastAsia="zh-CN"/>
        </w:rPr>
        <w:t>教育</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341.62</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76.70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61.52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42.28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401.08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135.68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51.12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345.09万元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77.48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52.20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10.77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w:t>
      </w:r>
      <w:bookmarkStart w:id="0" w:name="_GoBack"/>
      <w:bookmarkEnd w:id="0"/>
      <w:r>
        <w:rPr>
          <w:rFonts w:hint="eastAsia" w:ascii="仿宋" w:hAnsi="仿宋" w:eastAsia="仿宋" w:cs="仿宋"/>
          <w:color w:val="auto"/>
          <w:sz w:val="28"/>
          <w:szCs w:val="28"/>
          <w:lang w:val="en-US" w:eastAsia="zh-CN"/>
        </w:rPr>
        <w:t>，增长0%，</w:t>
      </w:r>
      <w:r>
        <w:rPr>
          <w:rFonts w:hint="eastAsia" w:ascii="仿宋" w:hAnsi="仿宋" w:eastAsia="仿宋" w:cs="仿宋"/>
          <w:color w:val="auto"/>
          <w:sz w:val="28"/>
          <w:szCs w:val="28"/>
          <w:lang w:val="en-US" w:eastAsia="zh-CN"/>
        </w:rPr>
        <w:t>主要原因：公务用车改革和认真贯彻落实中央、省、市、县关于厉行节约的各项要求，进一步从严控制“三公经费”开支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公务用车改革和认真贯彻落实中央、省、市、区关于厉行节约的各项要求，进一步从严控制“三公经费”开支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比年初预算数减少0.58万元，降低89.23%，</w:t>
      </w:r>
      <w:r>
        <w:rPr>
          <w:rFonts w:hint="eastAsia" w:ascii="仿宋" w:hAnsi="仿宋" w:eastAsia="仿宋" w:cs="仿宋"/>
          <w:color w:val="auto"/>
          <w:sz w:val="28"/>
          <w:szCs w:val="28"/>
          <w:lang w:val="en-US" w:eastAsia="zh-CN"/>
        </w:rPr>
        <w:t>减少主要原因：公务用车改革和认真贯彻落实中央、省、市、县关于厉行节约的各项要求，进一步从严控制“三公经费”开支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52.20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15.17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eastAsia="zh-CN"/>
        </w:rPr>
        <w:t>压缩开支。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13.85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8.35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咨询费</w:t>
      </w:r>
      <w:r>
        <w:rPr>
          <w:rFonts w:hint="eastAsia" w:ascii="仿宋" w:hAnsi="仿宋" w:eastAsia="仿宋" w:cs="仿宋"/>
          <w:color w:val="auto"/>
          <w:sz w:val="28"/>
          <w:szCs w:val="28"/>
          <w:lang w:val="en-US" w:eastAsia="zh-CN"/>
        </w:rPr>
        <w:t>0.54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0.38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3.31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10.68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4.78</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2.71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0.01</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24.9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91.21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润田小学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润田小学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7A34388"/>
    <w:rsid w:val="08025E37"/>
    <w:rsid w:val="0AC15253"/>
    <w:rsid w:val="0BEB45B2"/>
    <w:rsid w:val="0CAD39DF"/>
    <w:rsid w:val="0D496972"/>
    <w:rsid w:val="0E4D3E89"/>
    <w:rsid w:val="12722411"/>
    <w:rsid w:val="156C0615"/>
    <w:rsid w:val="1DF83229"/>
    <w:rsid w:val="221D4684"/>
    <w:rsid w:val="240C4C9B"/>
    <w:rsid w:val="252533C6"/>
    <w:rsid w:val="2E08741A"/>
    <w:rsid w:val="30E53541"/>
    <w:rsid w:val="33AB31A9"/>
    <w:rsid w:val="3B231466"/>
    <w:rsid w:val="3CE4661E"/>
    <w:rsid w:val="3E94641E"/>
    <w:rsid w:val="403454CB"/>
    <w:rsid w:val="46930B4F"/>
    <w:rsid w:val="4795374B"/>
    <w:rsid w:val="4A3D7457"/>
    <w:rsid w:val="4B706B2B"/>
    <w:rsid w:val="4CD13058"/>
    <w:rsid w:val="4D1465D5"/>
    <w:rsid w:val="4FB42FEE"/>
    <w:rsid w:val="4FB522C7"/>
    <w:rsid w:val="59263547"/>
    <w:rsid w:val="5A5A1F55"/>
    <w:rsid w:val="63C34202"/>
    <w:rsid w:val="63DE052E"/>
    <w:rsid w:val="644B3A0A"/>
    <w:rsid w:val="65190674"/>
    <w:rsid w:val="67894922"/>
    <w:rsid w:val="67D610E5"/>
    <w:rsid w:val="681F1ADC"/>
    <w:rsid w:val="682D17E6"/>
    <w:rsid w:val="6CEA3D08"/>
    <w:rsid w:val="71F2684D"/>
    <w:rsid w:val="72FC67D5"/>
    <w:rsid w:val="754C1978"/>
    <w:rsid w:val="755974A7"/>
    <w:rsid w:val="76D62E47"/>
    <w:rsid w:val="76FA0705"/>
    <w:rsid w:val="791A00D3"/>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2022-09-22T00:48:11Z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