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8" w:lineRule="auto"/>
        <w:rPr>
          <w:rFonts w:ascii="Arial"/>
          <w:sz w:val="21"/>
        </w:rPr>
      </w:pPr>
    </w:p>
    <w:p>
      <w:pPr>
        <w:spacing w:before="91" w:line="223" w:lineRule="auto"/>
        <w:ind w:firstLine="5262" w:firstLineChars="1893"/>
        <w:jc w:val="both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鄂市监量函【2022】110号</w:t>
      </w:r>
    </w:p>
    <w:p>
      <w:pPr>
        <w:spacing w:line="262" w:lineRule="auto"/>
        <w:jc w:val="both"/>
        <w:rPr>
          <w:rFonts w:ascii="Arial"/>
          <w:sz w:val="21"/>
        </w:rPr>
      </w:pPr>
    </w:p>
    <w:p>
      <w:pPr>
        <w:spacing w:line="262" w:lineRule="auto"/>
        <w:jc w:val="both"/>
        <w:rPr>
          <w:rFonts w:ascii="Arial"/>
          <w:sz w:val="21"/>
        </w:rPr>
      </w:pPr>
    </w:p>
    <w:p>
      <w:pPr>
        <w:spacing w:before="133" w:line="219" w:lineRule="auto"/>
        <w:ind w:firstLine="537"/>
        <w:jc w:val="both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7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省市场监管局关于开展压力表可燃气体</w:t>
      </w:r>
    </w:p>
    <w:p>
      <w:pPr>
        <w:spacing w:before="163" w:line="219" w:lineRule="auto"/>
        <w:ind w:firstLine="827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-4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报警器等重点管理计量器具专项监督</w:t>
      </w:r>
    </w:p>
    <w:p>
      <w:pPr>
        <w:spacing w:before="163" w:line="219" w:lineRule="auto"/>
        <w:ind w:firstLine="3077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-7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检查的通知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2" w:line="222" w:lineRule="auto"/>
        <w:ind w:firstLine="4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各市、州、直管市、神农架林区市场监管局:</w:t>
      </w:r>
    </w:p>
    <w:p>
      <w:pPr>
        <w:spacing w:before="196" w:line="346" w:lineRule="auto"/>
        <w:ind w:left="451" w:right="1141" w:firstLine="5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为深入贯彻《湖北省市场监管系统省局城镇燃气安全排查整</w:t>
      </w:r>
      <w:r>
        <w:rPr>
          <w:rFonts w:ascii="仿宋" w:hAnsi="仿宋" w:eastAsia="仿宋" w:cs="仿宋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1"/>
          <w:sz w:val="28"/>
          <w:szCs w:val="28"/>
        </w:rPr>
        <w:t>治工作实施方案》(以下简称《方案》)部署,有效发挥计量在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安全生产领域中基础保障的作用,省局决定,对全省范围内天然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气经营企业开展压力表、可燃气体报警器等重点管理计量器具专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项监督检查。现就有关事项通知如下:</w:t>
      </w:r>
    </w:p>
    <w:p>
      <w:pPr>
        <w:spacing w:line="220" w:lineRule="auto"/>
        <w:ind w:firstLine="9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一、检查时间</w:t>
      </w:r>
    </w:p>
    <w:p>
      <w:pPr>
        <w:spacing w:before="212" w:line="504" w:lineRule="exact"/>
        <w:ind w:firstLine="97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4"/>
          <w:w w:val="108"/>
          <w:position w:val="16"/>
          <w:sz w:val="28"/>
          <w:szCs w:val="28"/>
        </w:rPr>
        <w:t>自2022年5月25日起至8月31日</w:t>
      </w:r>
    </w:p>
    <w:p>
      <w:pPr>
        <w:spacing w:line="220" w:lineRule="auto"/>
        <w:ind w:firstLine="9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二、检查内容</w:t>
      </w:r>
    </w:p>
    <w:p>
      <w:pPr>
        <w:spacing w:before="245" w:line="340" w:lineRule="auto"/>
        <w:ind w:left="451" w:right="1113" w:firstLine="7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(一)在用压力表、可燃气体报警器等重点管理计量器具是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否建立台帐;是否建立相关计量器具管理制度。</w:t>
      </w:r>
    </w:p>
    <w:p>
      <w:pPr>
        <w:spacing w:before="2" w:line="349" w:lineRule="auto"/>
        <w:ind w:left="451" w:right="1112" w:firstLine="7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sz w:val="28"/>
          <w:szCs w:val="28"/>
        </w:rPr>
        <w:t>(二)压力表等强检计量器具是否通过"湖北省强制检定计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量器具管理信息系统"备案和报检;是否存在未经检定、检定不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合格或者超过检定周期继续使用的情况。</w:t>
      </w:r>
    </w:p>
    <w:p>
      <w:pPr>
        <w:spacing w:line="220" w:lineRule="auto"/>
        <w:ind w:firstLine="11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(三)可燃气体报警器等非强检计量器具是否取得型式批准</w:t>
      </w:r>
    </w:p>
    <w:p>
      <w:pPr>
        <w:sectPr>
          <w:headerReference r:id="rId5" w:type="default"/>
          <w:pgSz w:w="13320" w:h="16660"/>
          <w:pgMar w:top="3150" w:right="1998" w:bottom="0" w:left="1998" w:header="2067" w:footer="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5" w:line="220" w:lineRule="auto"/>
        <w:ind w:firstLine="35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证书;是否按《计量法》要求,自行定期检定(校准)或者送其</w:t>
      </w:r>
    </w:p>
    <w:p>
      <w:pPr>
        <w:spacing w:before="224" w:line="220" w:lineRule="auto"/>
        <w:ind w:firstLine="35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w w:val="101"/>
          <w:sz w:val="29"/>
          <w:szCs w:val="29"/>
        </w:rPr>
        <w:t>他计量技术机构检定(校准).</w:t>
      </w:r>
    </w:p>
    <w:p>
      <w:pPr>
        <w:spacing w:before="143" w:line="344" w:lineRule="auto"/>
        <w:ind w:left="353" w:right="383" w:firstLine="7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(四)检定(校准)数据是否真实、准确、可靠。第三方计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量检定(校准)机构是否按相应计量技术法规要求实施检定(校</w:t>
      </w:r>
    </w:p>
    <w:p>
      <w:pPr>
        <w:spacing w:line="220" w:lineRule="auto"/>
        <w:ind w:firstLine="35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w w:val="106"/>
          <w:sz w:val="29"/>
          <w:szCs w:val="29"/>
        </w:rPr>
        <w:t>准)(监督检查表见附件1).</w:t>
      </w:r>
    </w:p>
    <w:p>
      <w:pPr>
        <w:spacing w:before="154" w:line="220" w:lineRule="auto"/>
        <w:ind w:firstLine="95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8"/>
          <w:sz w:val="29"/>
          <w:szCs w:val="29"/>
        </w:rPr>
        <w:t>三、检查方式</w:t>
      </w:r>
    </w:p>
    <w:p>
      <w:pPr>
        <w:spacing w:before="181" w:line="337" w:lineRule="auto"/>
        <w:ind w:left="353" w:right="338" w:firstLine="60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坚持"整体联动、协同配合"的工作原则,强化监管与技术</w:t>
      </w:r>
      <w:r>
        <w:rPr>
          <w:rFonts w:ascii="仿宋" w:hAnsi="仿宋" w:eastAsia="仿宋" w:cs="仿宋"/>
          <w:spacing w:val="1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机构联动、协同配合,认真排查,形成专项监督检查工作合力,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6"/>
          <w:sz w:val="29"/>
          <w:szCs w:val="29"/>
        </w:rPr>
        <w:t>确保本行政区域内天然气经营企业实现专项检查全覆盖,并及时</w:t>
      </w:r>
      <w:r>
        <w:rPr>
          <w:rFonts w:ascii="仿宋" w:hAnsi="仿宋" w:eastAsia="仿宋" w:cs="仿宋"/>
          <w:spacing w:val="2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9"/>
          <w:sz w:val="29"/>
          <w:szCs w:val="29"/>
        </w:rPr>
        <w:t>发现存在问题和隐患。确保全省天然气经营企业使用的压力表、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6"/>
          <w:sz w:val="29"/>
          <w:szCs w:val="29"/>
        </w:rPr>
        <w:t>可燃气体报警器等重点管理计量器具量值准确,溯源有据。鼓励</w:t>
      </w:r>
      <w:r>
        <w:rPr>
          <w:rFonts w:ascii="仿宋" w:hAnsi="仿宋" w:eastAsia="仿宋" w:cs="仿宋"/>
          <w:spacing w:val="2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有条件的市州局,采取交叉检查的方式开展检查。</w:t>
      </w:r>
    </w:p>
    <w:p>
      <w:pPr>
        <w:spacing w:line="222" w:lineRule="auto"/>
        <w:ind w:firstLine="95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1"/>
          <w:sz w:val="29"/>
          <w:szCs w:val="29"/>
        </w:rPr>
        <w:t>四、有关要求</w:t>
      </w:r>
    </w:p>
    <w:p>
      <w:pPr>
        <w:spacing w:before="160" w:line="337" w:lineRule="auto"/>
        <w:ind w:left="353" w:right="378" w:firstLine="7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6"/>
          <w:sz w:val="29"/>
          <w:szCs w:val="29"/>
        </w:rPr>
        <w:t>(一)提高政治站位。各市州局要高度重视此次专项检查工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作,牢固树立红线意识、风险意识,压实监管责任,切实做到认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1"/>
          <w:sz w:val="29"/>
          <w:szCs w:val="29"/>
        </w:rPr>
        <w:t>识到位、检查到位、效果到位。对专项检查不到位、整改成效不</w:t>
      </w:r>
      <w:r>
        <w:rPr>
          <w:rFonts w:ascii="仿宋" w:hAnsi="仿宋" w:eastAsia="仿宋" w:cs="仿宋"/>
          <w:spacing w:val="2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1"/>
          <w:sz w:val="29"/>
          <w:szCs w:val="29"/>
        </w:rPr>
        <w:t>明显的单位或个人将予以通报。</w:t>
      </w:r>
    </w:p>
    <w:p>
      <w:pPr>
        <w:spacing w:before="5" w:line="335" w:lineRule="auto"/>
        <w:ind w:left="353" w:right="366" w:firstLine="7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6"/>
          <w:sz w:val="29"/>
          <w:szCs w:val="29"/>
        </w:rPr>
        <w:t>(二)强化后续处理。对未按规定申请检定、经检定不合格</w:t>
      </w:r>
      <w:r>
        <w:rPr>
          <w:rFonts w:ascii="仿宋" w:hAnsi="仿宋" w:eastAsia="仿宋" w:cs="仿宋"/>
          <w:spacing w:val="2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6"/>
          <w:sz w:val="29"/>
          <w:szCs w:val="29"/>
        </w:rPr>
        <w:t>或者超过检定周期继续使用等情况,要督促企业限期整改。对于</w:t>
      </w:r>
      <w:r>
        <w:rPr>
          <w:rFonts w:ascii="仿宋" w:hAnsi="仿宋" w:eastAsia="仿宋" w:cs="仿宋"/>
          <w:spacing w:val="2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5"/>
          <w:sz w:val="29"/>
          <w:szCs w:val="29"/>
        </w:rPr>
        <w:t>出具虚假报告等违法行为,要依据《计量法》和《计量法实施细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2"/>
          <w:sz w:val="29"/>
          <w:szCs w:val="29"/>
        </w:rPr>
        <w:t>则》等相关规定严肃查处。</w:t>
      </w:r>
    </w:p>
    <w:p>
      <w:pPr>
        <w:spacing w:line="389" w:lineRule="auto"/>
        <w:ind w:left="353" w:right="336" w:firstLine="7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(三)同步加强生产企业检查。各地要按照《方案》要求,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9"/>
          <w:sz w:val="29"/>
          <w:szCs w:val="29"/>
        </w:rPr>
        <w:t>继续加强辖区压力表、可燃气体报警器等重点管理计量器具生产</w:t>
      </w:r>
    </w:p>
    <w:p>
      <w:pPr>
        <w:spacing w:before="53" w:line="180" w:lineRule="auto"/>
        <w:ind w:firstLine="59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─2─</w:t>
      </w:r>
    </w:p>
    <w:p>
      <w:pPr>
        <w:sectPr>
          <w:headerReference r:id="rId6" w:type="default"/>
          <w:pgSz w:w="12240" w:h="15840"/>
          <w:pgMar w:top="400" w:right="1836" w:bottom="0" w:left="1836" w:header="0" w:footer="0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94" w:line="220" w:lineRule="auto"/>
        <w:ind w:firstLine="32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</w:rPr>
        <w:t>企业监督检查,督促企业依法依规生产经营。</w:t>
      </w:r>
    </w:p>
    <w:p>
      <w:pPr>
        <w:spacing w:before="195" w:line="342" w:lineRule="auto"/>
        <w:ind w:left="323" w:right="411" w:firstLine="7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9"/>
          <w:szCs w:val="29"/>
        </w:rPr>
        <w:t>(四)做好信息报送。请各市州局于2022年8月31日前将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3"/>
          <w:sz w:val="29"/>
          <w:szCs w:val="29"/>
        </w:rPr>
        <w:t>专项监督检查总结和《重点管理计量器具专项监督检查情况统计</w:t>
      </w:r>
      <w:r>
        <w:rPr>
          <w:rFonts w:ascii="仿宋" w:hAnsi="仿宋" w:eastAsia="仿宋" w:cs="仿宋"/>
          <w:spacing w:val="23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表》(见附件2)电子版报送省局计量处。联系人:</w:t>
      </w:r>
      <w:r>
        <w:rPr>
          <w:rFonts w:ascii="仿宋" w:hAnsi="仿宋" w:eastAsia="仿宋" w:cs="仿宋"/>
          <w:spacing w:val="147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 xml:space="preserve">龚敏;电话: </w:t>
      </w:r>
      <w:r>
        <w:rPr>
          <w:rFonts w:ascii="仿宋" w:hAnsi="仿宋" w:eastAsia="仿宋" w:cs="仿宋"/>
          <w:spacing w:val="2"/>
          <w:sz w:val="28"/>
          <w:szCs w:val="28"/>
        </w:rPr>
        <w:t>027-87318457;邮箱:</w:t>
      </w:r>
      <w:r>
        <w:rPr>
          <w:rFonts w:ascii="仿宋" w:hAnsi="仿宋" w:eastAsia="仿宋" w:cs="仿宋"/>
          <w:spacing w:val="10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2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  <w:u w:val="single" w:color="auto"/>
        </w:rPr>
        <w:t>464100386@qq.com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95" w:line="220" w:lineRule="auto"/>
        <w:ind w:firstLine="93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4"/>
          <w:w w:val="99"/>
          <w:sz w:val="29"/>
          <w:szCs w:val="29"/>
        </w:rPr>
        <w:t>附件:</w:t>
      </w:r>
      <w:r>
        <w:rPr>
          <w:rFonts w:ascii="仿宋" w:hAnsi="仿宋" w:eastAsia="仿宋" w:cs="仿宋"/>
          <w:spacing w:val="4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1"/>
          <w:sz w:val="29"/>
          <w:szCs w:val="29"/>
        </w:rPr>
        <w:t>重点管理计量器具专项监督检查情况统计表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94" w:line="329" w:lineRule="auto"/>
        <w:ind w:right="1316" w:firstLine="3586" w:firstLineChars="1100"/>
        <w:rPr>
          <w:rFonts w:ascii="仿宋" w:hAnsi="仿宋" w:eastAsia="仿宋" w:cs="仿宋"/>
          <w:spacing w:val="5"/>
          <w:sz w:val="29"/>
          <w:szCs w:val="29"/>
        </w:rPr>
      </w:pPr>
      <w:r>
        <w:rPr>
          <w:rFonts w:ascii="仿宋" w:hAnsi="仿宋" w:eastAsia="仿宋" w:cs="仿宋"/>
          <w:spacing w:val="18"/>
          <w:sz w:val="29"/>
          <w:szCs w:val="29"/>
        </w:rPr>
        <w:t>湖北</w:t>
      </w:r>
      <w:r>
        <w:rPr>
          <w:rFonts w:hint="eastAsia" w:ascii="仿宋" w:hAnsi="仿宋" w:eastAsia="仿宋" w:cs="仿宋"/>
          <w:spacing w:val="18"/>
          <w:sz w:val="29"/>
          <w:szCs w:val="29"/>
        </w:rPr>
        <w:t>省</w:t>
      </w:r>
      <w:r>
        <w:rPr>
          <w:rFonts w:ascii="仿宋" w:hAnsi="仿宋" w:eastAsia="仿宋" w:cs="仿宋"/>
          <w:spacing w:val="18"/>
          <w:sz w:val="29"/>
          <w:szCs w:val="29"/>
        </w:rPr>
        <w:t>市场监</w:t>
      </w:r>
      <w:r>
        <w:rPr>
          <w:rFonts w:hint="eastAsia" w:ascii="仿宋" w:hAnsi="仿宋" w:eastAsia="仿宋" w:cs="仿宋"/>
          <w:spacing w:val="18"/>
          <w:sz w:val="29"/>
          <w:szCs w:val="29"/>
        </w:rPr>
        <w:t>督管理</w:t>
      </w:r>
      <w:r>
        <w:rPr>
          <w:rFonts w:ascii="仿宋" w:hAnsi="仿宋" w:eastAsia="仿宋" w:cs="仿宋"/>
          <w:spacing w:val="18"/>
          <w:sz w:val="29"/>
          <w:szCs w:val="29"/>
        </w:rPr>
        <w:t>局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</w:p>
    <w:p>
      <w:pPr>
        <w:spacing w:before="94" w:line="329" w:lineRule="auto"/>
        <w:ind w:right="1316" w:firstLine="4008" w:firstLineChars="120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w w:val="105"/>
          <w:sz w:val="29"/>
          <w:szCs w:val="29"/>
        </w:rPr>
        <w:t>2022年5月</w:t>
      </w:r>
      <w:r>
        <w:rPr>
          <w:rFonts w:hint="eastAsia" w:ascii="仿宋" w:hAnsi="仿宋" w:eastAsia="仿宋" w:cs="仿宋"/>
          <w:spacing w:val="15"/>
          <w:w w:val="105"/>
          <w:sz w:val="29"/>
          <w:szCs w:val="29"/>
          <w:lang w:val="en-US" w:eastAsia="zh-CN"/>
        </w:rPr>
        <w:t>2</w:t>
      </w:r>
      <w:r>
        <w:rPr>
          <w:rFonts w:ascii="仿宋" w:hAnsi="仿宋" w:eastAsia="仿宋" w:cs="仿宋"/>
          <w:spacing w:val="15"/>
          <w:w w:val="105"/>
          <w:sz w:val="29"/>
          <w:szCs w:val="29"/>
        </w:rPr>
        <w:t>3日</w:t>
      </w:r>
    </w:p>
    <w:p>
      <w:pPr>
        <w:sectPr>
          <w:pgSz w:w="12240" w:h="15840"/>
          <w:pgMar w:top="400" w:right="1836" w:bottom="0" w:left="1836" w:header="0" w:footer="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30" w:lineRule="exact"/>
        <w:textAlignment w:val="center"/>
      </w:pPr>
      <w:r>
        <w:drawing>
          <wp:inline distT="0" distB="0" distL="0" distR="0">
            <wp:extent cx="7498715" cy="1841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9332" cy="1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55" w:line="219" w:lineRule="auto"/>
        <w:ind w:firstLine="259"/>
        <w:rPr>
          <w:rFonts w:ascii="宋体" w:hAnsi="宋体" w:eastAsia="宋体" w:cs="宋体"/>
          <w:sz w:val="17"/>
          <w:szCs w:val="17"/>
        </w:rPr>
      </w:pPr>
      <w:bookmarkStart w:id="0" w:name="_GoBack"/>
      <w:bookmarkEnd w:id="0"/>
    </w:p>
    <w:p>
      <w:pPr>
        <w:spacing w:before="211" w:line="190" w:lineRule="auto"/>
        <w:ind w:firstLine="44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重点计量器具专项监督检查统计表</w:t>
      </w:r>
    </w:p>
    <w:tbl>
      <w:tblPr>
        <w:tblStyle w:val="4"/>
        <w:tblW w:w="11639" w:type="dxa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009"/>
        <w:gridCol w:w="749"/>
        <w:gridCol w:w="609"/>
        <w:gridCol w:w="1289"/>
        <w:gridCol w:w="1169"/>
        <w:gridCol w:w="1119"/>
        <w:gridCol w:w="1169"/>
        <w:gridCol w:w="1019"/>
        <w:gridCol w:w="1229"/>
        <w:gridCol w:w="1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48" w:line="265" w:lineRule="auto"/>
              <w:ind w:left="324" w:right="22" w:hanging="2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出动检查人数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人</w:t>
            </w:r>
            <w:r>
              <w:rPr>
                <w:rFonts w:ascii="宋体" w:hAnsi="宋体" w:eastAsia="宋体" w:cs="宋体"/>
                <w:spacing w:val="-3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)</w:t>
            </w:r>
          </w:p>
        </w:tc>
        <w:tc>
          <w:tcPr>
            <w:tcW w:w="10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49" w:line="219" w:lineRule="auto"/>
              <w:ind w:firstLine="1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检查企业数</w:t>
            </w:r>
          </w:p>
          <w:p>
            <w:pPr>
              <w:spacing w:before="12" w:line="220" w:lineRule="auto"/>
              <w:ind w:firstLine="3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w w:val="103"/>
                <w:sz w:val="15"/>
                <w:szCs w:val="15"/>
              </w:rPr>
              <w:t>(家)</w:t>
            </w:r>
          </w:p>
        </w:tc>
        <w:tc>
          <w:tcPr>
            <w:tcW w:w="13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firstLine="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检查强检计量器具</w:t>
            </w:r>
          </w:p>
          <w:p>
            <w:pPr>
              <w:spacing w:before="52" w:line="219" w:lineRule="auto"/>
              <w:ind w:firstLine="2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数量(台件)</w:t>
            </w:r>
          </w:p>
        </w:tc>
        <w:tc>
          <w:tcPr>
            <w:tcW w:w="12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49" w:line="244" w:lineRule="auto"/>
              <w:ind w:left="53" w:righ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发现未经检定、检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定不合格或超期未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检(件)</w:t>
            </w:r>
          </w:p>
        </w:tc>
        <w:tc>
          <w:tcPr>
            <w:tcW w:w="11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49" w:line="219" w:lineRule="auto"/>
              <w:ind w:firstLine="1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限期整改到位</w:t>
            </w:r>
          </w:p>
          <w:p>
            <w:pPr>
              <w:spacing w:before="11" w:line="219" w:lineRule="auto"/>
              <w:ind w:firstLine="4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w w:val="103"/>
                <w:sz w:val="15"/>
                <w:szCs w:val="15"/>
              </w:rPr>
              <w:t>(件)</w:t>
            </w:r>
          </w:p>
        </w:tc>
        <w:tc>
          <w:tcPr>
            <w:tcW w:w="11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firstLine="1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网上备案情况</w:t>
            </w:r>
          </w:p>
        </w:tc>
        <w:tc>
          <w:tcPr>
            <w:tcW w:w="11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6" w:line="315" w:lineRule="auto"/>
              <w:ind w:left="7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检查非强检计量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件</w:t>
            </w:r>
            <w:r>
              <w:rPr>
                <w:rFonts w:ascii="宋体" w:hAnsi="宋体" w:eastAsia="宋体" w:cs="宋体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)</w:t>
            </w:r>
          </w:p>
          <w:p>
            <w:pPr>
              <w:spacing w:before="151" w:line="247" w:lineRule="auto"/>
              <w:ind w:left="435" w:right="39" w:hanging="3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可燃气体报警器</w:t>
            </w:r>
            <w:r>
              <w:rPr>
                <w:rFonts w:ascii="宋体" w:hAnsi="宋体" w:eastAsia="宋体" w:cs="宋体"/>
                <w:spacing w:val="6"/>
                <w:w w:val="10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19" w:lineRule="auto"/>
              <w:ind w:firstLine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器具数量(台</w:t>
            </w:r>
          </w:p>
        </w:tc>
        <w:tc>
          <w:tcPr>
            <w:tcW w:w="12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49" w:line="219" w:lineRule="auto"/>
              <w:ind w:firstLine="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发现出具虚假报</w:t>
            </w:r>
          </w:p>
          <w:p>
            <w:pPr>
              <w:spacing w:before="1" w:line="250" w:lineRule="auto"/>
              <w:ind w:left="388" w:right="132" w:hanging="30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告等计量违法行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w w:val="101"/>
                <w:sz w:val="15"/>
                <w:szCs w:val="15"/>
              </w:rPr>
              <w:t>为(件)</w:t>
            </w:r>
          </w:p>
        </w:tc>
        <w:tc>
          <w:tcPr>
            <w:tcW w:w="12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48" w:line="221" w:lineRule="auto"/>
              <w:ind w:firstLine="48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47" w:lineRule="auto"/>
              <w:ind w:left="290" w:right="83" w:hanging="2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压力表数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量</w:t>
            </w: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33" w:lineRule="auto"/>
              <w:ind w:left="72" w:right="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压力表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检定数</w:t>
            </w:r>
          </w:p>
        </w:tc>
        <w:tc>
          <w:tcPr>
            <w:tcW w:w="12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25" w:lineRule="auto"/>
              <w:ind w:left="48" w:right="48" w:firstLine="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可燃气体报警</w:t>
            </w:r>
            <w:r>
              <w:rPr>
                <w:rFonts w:ascii="宋体" w:hAnsi="宋体" w:eastAsia="宋体" w:cs="宋体"/>
                <w:spacing w:val="4"/>
                <w:w w:val="10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检定校准数量</w:t>
            </w:r>
          </w:p>
        </w:tc>
        <w:tc>
          <w:tcPr>
            <w:tcW w:w="12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74" w:lineRule="exact"/>
              <w:rPr>
                <w:rFonts w:ascii="Arial"/>
                <w:sz w:val="15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74" w:lineRule="exact"/>
              <w:rPr>
                <w:rFonts w:ascii="Arial"/>
                <w:sz w:val="15"/>
              </w:rPr>
            </w:pP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74" w:lineRule="exact"/>
              <w:rPr>
                <w:rFonts w:ascii="Arial"/>
                <w:sz w:val="15"/>
              </w:rPr>
            </w:pP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74" w:lineRule="exact"/>
              <w:rPr>
                <w:rFonts w:ascii="Arial"/>
                <w:sz w:val="15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74" w:lineRule="exact"/>
              <w:rPr>
                <w:rFonts w:ascii="Arial"/>
                <w:sz w:val="15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74" w:lineRule="exact"/>
              <w:rPr>
                <w:rFonts w:ascii="Arial"/>
                <w:sz w:val="15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74" w:lineRule="exact"/>
              <w:rPr>
                <w:rFonts w:ascii="Arial"/>
                <w:sz w:val="15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74" w:lineRule="exact"/>
              <w:rPr>
                <w:rFonts w:ascii="Arial"/>
                <w:sz w:val="15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74" w:lineRule="exact"/>
              <w:rPr>
                <w:rFonts w:ascii="Arial"/>
                <w:sz w:val="15"/>
              </w:rPr>
            </w:pP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74" w:lineRule="exact"/>
              <w:rPr>
                <w:rFonts w:ascii="Arial"/>
                <w:sz w:val="15"/>
              </w:rPr>
            </w:pPr>
          </w:p>
        </w:tc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74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69" w:lineRule="exact"/>
              <w:rPr>
                <w:rFonts w:ascii="Arial"/>
                <w:sz w:val="14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69" w:lineRule="exact"/>
              <w:rPr>
                <w:rFonts w:ascii="Arial"/>
                <w:sz w:val="14"/>
              </w:rPr>
            </w:pP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69" w:lineRule="exact"/>
              <w:rPr>
                <w:rFonts w:ascii="Arial"/>
                <w:sz w:val="14"/>
              </w:rPr>
            </w:pP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69" w:lineRule="exact"/>
              <w:rPr>
                <w:rFonts w:ascii="Arial"/>
                <w:sz w:val="14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69" w:lineRule="exact"/>
              <w:rPr>
                <w:rFonts w:ascii="Arial"/>
                <w:sz w:val="14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69" w:lineRule="exact"/>
              <w:rPr>
                <w:rFonts w:ascii="Arial"/>
                <w:sz w:val="14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69" w:lineRule="exact"/>
              <w:rPr>
                <w:rFonts w:ascii="Arial"/>
                <w:sz w:val="14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69" w:lineRule="exact"/>
              <w:rPr>
                <w:rFonts w:ascii="Arial"/>
                <w:sz w:val="14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69" w:lineRule="exact"/>
              <w:rPr>
                <w:rFonts w:ascii="Arial"/>
                <w:sz w:val="14"/>
              </w:rPr>
            </w:pP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69" w:lineRule="exact"/>
              <w:rPr>
                <w:rFonts w:ascii="Arial"/>
                <w:sz w:val="14"/>
              </w:rPr>
            </w:pPr>
          </w:p>
        </w:tc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69" w:lineRule="exact"/>
              <w:rPr>
                <w:rFonts w:ascii="Arial"/>
                <w:sz w:val="14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2240" w:h="15840"/>
      <w:pgMar w:top="400" w:right="424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19" w:lineRule="auto"/>
      <w:ind w:firstLine="981"/>
      <w:rPr>
        <w:rFonts w:ascii="宋体" w:hAnsi="宋体" w:eastAsia="宋体" w:cs="宋体"/>
        <w:sz w:val="68"/>
        <w:szCs w:val="68"/>
      </w:rPr>
    </w:pPr>
    <w:r>
      <w:rPr>
        <w:rFonts w:ascii="宋体" w:hAnsi="宋体" w:eastAsia="宋体" w:cs="宋体"/>
        <w:color w:val="FF0000"/>
        <w:spacing w:val="-5"/>
        <w:sz w:val="68"/>
        <w:szCs w:val="68"/>
        <w14:textOutline w14:w="12344" w14:cap="flat" w14:cmpd="sng">
          <w14:solidFill>
            <w14:srgbClr w14:val="FF0000"/>
          </w14:solidFill>
          <w14:prstDash w14:val="solid"/>
          <w14:miter w14:val="10"/>
        </w14:textOutline>
      </w:rPr>
      <w:t>湖北省市场监督管理局</w:t>
    </w:r>
  </w:p>
  <w:p>
    <w:pPr>
      <w:spacing w:before="194" w:line="80" w:lineRule="exact"/>
      <w:ind w:firstLine="1"/>
      <w:textAlignment w:val="center"/>
    </w:pPr>
    <w:r>
      <w:drawing>
        <wp:inline distT="0" distB="0" distL="0" distR="0">
          <wp:extent cx="5492750" cy="50800"/>
          <wp:effectExtent l="0" t="0" r="0" b="0"/>
          <wp:docPr id="3" name="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2767" cy="50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k3MTMzMjMyZDBjZTQwMmE2ZmJkZTNkMzE0ZGM5MzIifQ=="/>
  </w:docVars>
  <w:rsids>
    <w:rsidRoot w:val="00000000"/>
    <w:rsid w:val="1BDE6355"/>
    <w:rsid w:val="228D6B72"/>
    <w:rsid w:val="41E137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1194</Words>
  <Characters>1246</Characters>
  <TotalTime>14</TotalTime>
  <ScaleCrop>false</ScaleCrop>
  <LinksUpToDate>false</LinksUpToDate>
  <CharactersWithSpaces>1285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2022-05-27T17:01:00Z</dcterms:created>
  <dc:creator>Kingsoft-PDF</dc:creator>
  <cp:keywords>62909373b2ef130015e978aa</cp:keywords>
  <cp:lastModifiedBy>壞_</cp:lastModifiedBy>
  <dcterms:modified xsi:type="dcterms:W3CDTF">2022-05-30T01:21:21Z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2022-05-27T17:01:51Z</vt:filetime>
  </property>
  <property fmtid="{D5CDD505-2E9C-101B-9397-08002B2CF9AE}" pid="4" name="KSOProductBuildVer">
    <vt:lpwstr>2052-11.1.0.11636</vt:lpwstr>
  </property>
  <property fmtid="{D5CDD505-2E9C-101B-9397-08002B2CF9AE}" pid="5" name="ICV">
    <vt:lpwstr>95E09B7733ED4E26B4FC91BED9D552A6</vt:lpwstr>
  </property>
</Properties>
</file>