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2F" w:rsidRDefault="003E4E43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079B8">
        <w:rPr>
          <w:rFonts w:ascii="仿宋_GB2312" w:eastAsia="仿宋_GB2312" w:hAnsi="仿宋_GB2312" w:cs="仿宋_GB2312" w:hint="eastAsia"/>
          <w:sz w:val="32"/>
          <w:szCs w:val="32"/>
        </w:rPr>
        <w:t>2：</w:t>
      </w:r>
    </w:p>
    <w:p w:rsidR="0065252F" w:rsidRPr="004E14FF" w:rsidRDefault="00A079B8" w:rsidP="004E14FF">
      <w:pPr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A079B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2023年通城县事业单位公开招聘工作人员笔试</w:t>
      </w:r>
      <w:r w:rsidR="003E4E43" w:rsidRPr="00A079B8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缴费流程</w:t>
      </w:r>
    </w:p>
    <w:p w:rsidR="00A079B8" w:rsidRDefault="00A079B8" w:rsidP="00A079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79B8">
        <w:rPr>
          <w:rFonts w:ascii="仿宋_GB2312" w:eastAsia="仿宋_GB2312" w:hAnsi="仿宋_GB2312" w:cs="仿宋_GB2312" w:hint="eastAsia"/>
          <w:sz w:val="32"/>
          <w:szCs w:val="32"/>
        </w:rPr>
        <w:t>请初审合格者于6月30日至7月3日完成缴费，考生对本人报名信息的真实性和准确性负责，缴费后不予退款。农村特困大学生和城镇低保人员，可减免报名费。农村特困大学生须持家庭所在地的县(市、区)扶贫部门出具的特困证明和特困家庭基本情况档案卡(复印件并盖章)；享受国家最低生活保障金的城镇家庭的报考人员，须持家庭所在地的县(市、区)民政部门出具的享受最低生活保障的证明和低保证(复印件)。逾期未完成缴费的，视为自动放弃考试。</w:t>
      </w:r>
    </w:p>
    <w:p w:rsidR="0065252F" w:rsidRDefault="00A079B8" w:rsidP="00A079B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79B8">
        <w:rPr>
          <w:rFonts w:ascii="仿宋_GB2312" w:eastAsia="仿宋_GB2312" w:hAnsi="仿宋_GB2312" w:cs="仿宋_GB2312" w:hint="eastAsia"/>
          <w:sz w:val="32"/>
          <w:szCs w:val="32"/>
        </w:rPr>
        <w:t>注：缴费时请在备注栏输入身份号码，方便核对。</w:t>
      </w:r>
    </w:p>
    <w:p w:rsidR="00A079B8" w:rsidRPr="00A079B8" w:rsidRDefault="00BA5411" w:rsidP="00A079B8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7pt;margin-top:9.45pt;width:255.45pt;height:282.75pt;z-index:251659264;mso-position-horizontal-relative:text;mso-position-vertical-relative:text;mso-width-relative:page;mso-height-relative:page">
            <v:imagedata r:id="rId6" o:title="ec226113237f07b166bc62ff45bbe19"/>
          </v:shape>
        </w:pict>
      </w:r>
    </w:p>
    <w:sectPr w:rsidR="00A079B8" w:rsidRPr="00A07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71" w:rsidRDefault="00880B71" w:rsidP="00A079B8">
      <w:r>
        <w:separator/>
      </w:r>
    </w:p>
  </w:endnote>
  <w:endnote w:type="continuationSeparator" w:id="0">
    <w:p w:rsidR="00880B71" w:rsidRDefault="00880B71" w:rsidP="00A0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71" w:rsidRDefault="00880B71" w:rsidP="00A079B8">
      <w:r>
        <w:separator/>
      </w:r>
    </w:p>
  </w:footnote>
  <w:footnote w:type="continuationSeparator" w:id="0">
    <w:p w:rsidR="00880B71" w:rsidRDefault="00880B71" w:rsidP="00A0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E5NDIxODA2MDg2YzJjZDRhM2VlN2YzZGQzZGQifQ=="/>
  </w:docVars>
  <w:rsids>
    <w:rsidRoot w:val="0065252F"/>
    <w:rsid w:val="003E4E43"/>
    <w:rsid w:val="004E14FF"/>
    <w:rsid w:val="0065252F"/>
    <w:rsid w:val="00880B71"/>
    <w:rsid w:val="00A079B8"/>
    <w:rsid w:val="00BA5411"/>
    <w:rsid w:val="1D06282A"/>
    <w:rsid w:val="27CE4812"/>
    <w:rsid w:val="290A3691"/>
    <w:rsid w:val="74E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A978BF8-654A-423E-8EB1-833067C1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79B8"/>
    <w:rPr>
      <w:kern w:val="2"/>
      <w:sz w:val="18"/>
      <w:szCs w:val="18"/>
    </w:rPr>
  </w:style>
  <w:style w:type="paragraph" w:styleId="a5">
    <w:name w:val="footer"/>
    <w:basedOn w:val="a"/>
    <w:link w:val="a6"/>
    <w:rsid w:val="00A0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79B8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0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2023-06-30T09:11:00Z</dcterms:created>
  <dcterms:modified xsi:type="dcterms:W3CDTF">2023-06-30T09:15:00Z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DFC7A8741290403B8A1355DC78B4F7E1_13</vt:lpwstr>
  </property>
  <property fmtid="{D5CDD505-2E9C-101B-9397-08002B2CF9AE}" pid="4" name="_MarkAsFinal">
    <vt:bool>true</vt:bool>
  </property>
</Properties>
</file>